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32185" w14:textId="2995072D" w:rsidR="00C669D6" w:rsidRPr="004347AF" w:rsidRDefault="00C669D6" w:rsidP="00794119">
      <w:pPr>
        <w:spacing w:before="100" w:beforeAutospacing="1" w:after="100" w:afterAutospacing="1" w:line="240" w:lineRule="auto"/>
        <w:jc w:val="center"/>
        <w:rPr>
          <w:rFonts w:ascii="Silka" w:eastAsia="Times New Roman" w:hAnsi="Silka" w:cs="Poppins"/>
          <w:b/>
          <w:bCs/>
          <w:sz w:val="32"/>
          <w:szCs w:val="32"/>
        </w:rPr>
      </w:pPr>
      <w:r w:rsidRPr="004347AF">
        <w:rPr>
          <w:rFonts w:ascii="Silka" w:eastAsia="Times New Roman" w:hAnsi="Silka" w:cs="Poppins"/>
          <w:b/>
          <w:bCs/>
          <w:sz w:val="32"/>
          <w:szCs w:val="32"/>
        </w:rPr>
        <w:t>Introducing</w:t>
      </w:r>
    </w:p>
    <w:p w14:paraId="15B33014" w14:textId="3892BC6B" w:rsidR="005754F3" w:rsidRPr="00F65A1B" w:rsidRDefault="005754F3" w:rsidP="00794119">
      <w:pPr>
        <w:spacing w:before="100" w:beforeAutospacing="1" w:after="100" w:afterAutospacing="1" w:line="240" w:lineRule="auto"/>
        <w:jc w:val="center"/>
        <w:rPr>
          <w:rFonts w:ascii="Silka Bold" w:eastAsia="Times New Roman" w:hAnsi="Silka Bold" w:cs="Poppins"/>
          <w:color w:val="4472C4" w:themeColor="accent1"/>
          <w:sz w:val="48"/>
          <w:szCs w:val="48"/>
        </w:rPr>
      </w:pPr>
      <w:r w:rsidRPr="00F65A1B">
        <w:rPr>
          <w:rFonts w:ascii="Silka Bold" w:eastAsia="Times New Roman" w:hAnsi="Silka Bold" w:cs="Poppins"/>
          <w:color w:val="4472C4" w:themeColor="accent1"/>
          <w:sz w:val="48"/>
          <w:szCs w:val="48"/>
        </w:rPr>
        <w:t xml:space="preserve">Discovery </w:t>
      </w:r>
      <w:r w:rsidR="007E5EF9" w:rsidRPr="00F65A1B">
        <w:rPr>
          <w:rFonts w:ascii="Silka Bold" w:eastAsia="Times New Roman" w:hAnsi="Silka Bold" w:cs="Poppins"/>
          <w:color w:val="4472C4" w:themeColor="accent1"/>
          <w:sz w:val="48"/>
          <w:szCs w:val="48"/>
        </w:rPr>
        <w:t>Solutions</w:t>
      </w:r>
    </w:p>
    <w:p w14:paraId="6AECA567" w14:textId="385C9D64" w:rsidR="001655E8" w:rsidRDefault="001D44CD" w:rsidP="003E6B2E">
      <w:pPr>
        <w:spacing w:after="0" w:line="240" w:lineRule="auto"/>
        <w:jc w:val="center"/>
        <w:rPr>
          <w:rFonts w:ascii="Silka" w:eastAsia="Times New Roman" w:hAnsi="Silka" w:cs="Poppins"/>
          <w:b/>
          <w:bCs/>
          <w:sz w:val="28"/>
          <w:szCs w:val="28"/>
        </w:rPr>
      </w:pPr>
      <w:r>
        <w:rPr>
          <w:rFonts w:ascii="Silka" w:eastAsia="Times New Roman" w:hAnsi="Silka" w:cs="Poppins"/>
          <w:b/>
          <w:bCs/>
          <w:sz w:val="28"/>
          <w:szCs w:val="28"/>
        </w:rPr>
        <w:t xml:space="preserve">Featuring </w:t>
      </w:r>
      <w:r w:rsidR="00DE1EC3" w:rsidRPr="00DE1EC3">
        <w:rPr>
          <w:rFonts w:ascii="Silka" w:eastAsia="Times New Roman" w:hAnsi="Silka" w:cs="Poppins"/>
          <w:b/>
          <w:bCs/>
          <w:sz w:val="28"/>
          <w:szCs w:val="28"/>
        </w:rPr>
        <w:t>P</w:t>
      </w:r>
      <w:r w:rsidR="00A90B49" w:rsidRPr="00DE1EC3">
        <w:rPr>
          <w:rFonts w:ascii="Silka" w:eastAsia="Times New Roman" w:hAnsi="Silka" w:cs="Poppins"/>
          <w:b/>
          <w:bCs/>
          <w:sz w:val="28"/>
          <w:szCs w:val="28"/>
        </w:rPr>
        <w:t xml:space="preserve">re-packaged, </w:t>
      </w:r>
      <w:r w:rsidR="00390777" w:rsidRPr="00DE1EC3">
        <w:rPr>
          <w:rFonts w:ascii="Silka" w:eastAsia="Times New Roman" w:hAnsi="Silka" w:cs="Poppins"/>
          <w:b/>
          <w:bCs/>
          <w:sz w:val="28"/>
          <w:szCs w:val="28"/>
        </w:rPr>
        <w:t>I</w:t>
      </w:r>
      <w:r w:rsidR="00A90B49" w:rsidRPr="00DE1EC3">
        <w:rPr>
          <w:rFonts w:ascii="Silka" w:eastAsia="Times New Roman" w:hAnsi="Silka" w:cs="Poppins"/>
          <w:b/>
          <w:bCs/>
          <w:sz w:val="28"/>
          <w:szCs w:val="28"/>
        </w:rPr>
        <w:t xml:space="preserve">ndustry </w:t>
      </w:r>
      <w:r w:rsidR="003222E9">
        <w:rPr>
          <w:rFonts w:ascii="Silka" w:eastAsia="Times New Roman" w:hAnsi="Silka" w:cs="Poppins"/>
          <w:b/>
          <w:bCs/>
          <w:sz w:val="28"/>
          <w:szCs w:val="28"/>
        </w:rPr>
        <w:t>S</w:t>
      </w:r>
      <w:r w:rsidR="00A90B49" w:rsidRPr="00DE1EC3">
        <w:rPr>
          <w:rFonts w:ascii="Silka" w:eastAsia="Times New Roman" w:hAnsi="Silka" w:cs="Poppins"/>
          <w:b/>
          <w:bCs/>
          <w:sz w:val="28"/>
          <w:szCs w:val="28"/>
        </w:rPr>
        <w:t xml:space="preserve">pecific </w:t>
      </w:r>
      <w:r w:rsidR="00533ABA" w:rsidRPr="00DE1EC3">
        <w:rPr>
          <w:rFonts w:ascii="Silka" w:eastAsia="Times New Roman" w:hAnsi="Silka" w:cs="Poppins"/>
          <w:b/>
          <w:bCs/>
          <w:sz w:val="28"/>
          <w:szCs w:val="28"/>
        </w:rPr>
        <w:t>U</w:t>
      </w:r>
      <w:r w:rsidR="00A90B49" w:rsidRPr="00DE1EC3">
        <w:rPr>
          <w:rFonts w:ascii="Silka" w:eastAsia="Times New Roman" w:hAnsi="Silka" w:cs="Poppins"/>
          <w:b/>
          <w:bCs/>
          <w:sz w:val="28"/>
          <w:szCs w:val="28"/>
        </w:rPr>
        <w:t xml:space="preserve">se </w:t>
      </w:r>
      <w:r w:rsidR="00533ABA" w:rsidRPr="00DE1EC3">
        <w:rPr>
          <w:rFonts w:ascii="Silka" w:eastAsia="Times New Roman" w:hAnsi="Silka" w:cs="Poppins"/>
          <w:b/>
          <w:bCs/>
          <w:sz w:val="28"/>
          <w:szCs w:val="28"/>
        </w:rPr>
        <w:t>C</w:t>
      </w:r>
      <w:r w:rsidR="00A90B49" w:rsidRPr="00DE1EC3">
        <w:rPr>
          <w:rFonts w:ascii="Silka" w:eastAsia="Times New Roman" w:hAnsi="Silka" w:cs="Poppins"/>
          <w:b/>
          <w:bCs/>
          <w:sz w:val="28"/>
          <w:szCs w:val="28"/>
        </w:rPr>
        <w:t>ase</w:t>
      </w:r>
      <w:r w:rsidR="0003148A" w:rsidRPr="00DE1EC3">
        <w:rPr>
          <w:rFonts w:ascii="Silka" w:eastAsia="Times New Roman" w:hAnsi="Silka" w:cs="Poppins"/>
          <w:b/>
          <w:bCs/>
          <w:sz w:val="28"/>
          <w:szCs w:val="28"/>
        </w:rPr>
        <w:t>s</w:t>
      </w:r>
    </w:p>
    <w:p w14:paraId="338743CA" w14:textId="0A5446BF" w:rsidR="00CA2B6A" w:rsidRDefault="006E4046" w:rsidP="0097750D">
      <w:pPr>
        <w:spacing w:before="120" w:after="0" w:line="240" w:lineRule="auto"/>
        <w:jc w:val="center"/>
        <w:rPr>
          <w:rFonts w:ascii="Silka" w:eastAsia="Times New Roman" w:hAnsi="Silka" w:cs="Poppins"/>
          <w:b/>
          <w:bCs/>
          <w:sz w:val="28"/>
          <w:szCs w:val="28"/>
        </w:rPr>
      </w:pPr>
      <w:r w:rsidRPr="00432709">
        <w:rPr>
          <w:noProof/>
          <w:shd w:val="clear" w:color="auto" w:fill="FEFEFE"/>
        </w:rPr>
        <w:drawing>
          <wp:anchor distT="0" distB="0" distL="114300" distR="114300" simplePos="0" relativeHeight="251668480" behindDoc="0" locked="0" layoutInCell="1" allowOverlap="1" wp14:anchorId="1C18B9F7" wp14:editId="5C28D700">
            <wp:simplePos x="0" y="0"/>
            <wp:positionH relativeFrom="column">
              <wp:posOffset>280149</wp:posOffset>
            </wp:positionH>
            <wp:positionV relativeFrom="paragraph">
              <wp:posOffset>408940</wp:posOffset>
            </wp:positionV>
            <wp:extent cx="5862955" cy="368554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62955" cy="3685540"/>
                    </a:xfrm>
                    <a:prstGeom prst="rect">
                      <a:avLst/>
                    </a:prstGeom>
                  </pic:spPr>
                </pic:pic>
              </a:graphicData>
            </a:graphic>
            <wp14:sizeRelH relativeFrom="margin">
              <wp14:pctWidth>0</wp14:pctWidth>
            </wp14:sizeRelH>
            <wp14:sizeRelV relativeFrom="margin">
              <wp14:pctHeight>0</wp14:pctHeight>
            </wp14:sizeRelV>
          </wp:anchor>
        </w:drawing>
      </w:r>
      <w:r w:rsidR="001655E8">
        <w:rPr>
          <w:rFonts w:ascii="Silka" w:eastAsia="Times New Roman" w:hAnsi="Silka" w:cs="Poppins"/>
          <w:b/>
          <w:bCs/>
          <w:sz w:val="28"/>
          <w:szCs w:val="28"/>
        </w:rPr>
        <w:t xml:space="preserve">For Data-driven </w:t>
      </w:r>
      <w:r w:rsidR="0097750D">
        <w:rPr>
          <w:rFonts w:ascii="Silka" w:eastAsia="Times New Roman" w:hAnsi="Silka" w:cs="Poppins"/>
          <w:b/>
          <w:bCs/>
          <w:sz w:val="28"/>
          <w:szCs w:val="28"/>
        </w:rPr>
        <w:t>D</w:t>
      </w:r>
      <w:r w:rsidR="001655E8">
        <w:rPr>
          <w:rFonts w:ascii="Silka" w:eastAsia="Times New Roman" w:hAnsi="Silka" w:cs="Poppins"/>
          <w:b/>
          <w:bCs/>
          <w:sz w:val="28"/>
          <w:szCs w:val="28"/>
        </w:rPr>
        <w:t xml:space="preserve">ecision </w:t>
      </w:r>
      <w:r w:rsidR="0097750D">
        <w:rPr>
          <w:rFonts w:ascii="Silka" w:eastAsia="Times New Roman" w:hAnsi="Silka" w:cs="Poppins"/>
          <w:b/>
          <w:bCs/>
          <w:sz w:val="28"/>
          <w:szCs w:val="28"/>
        </w:rPr>
        <w:t>M</w:t>
      </w:r>
      <w:r w:rsidR="001655E8">
        <w:rPr>
          <w:rFonts w:ascii="Silka" w:eastAsia="Times New Roman" w:hAnsi="Silka" w:cs="Poppins"/>
          <w:b/>
          <w:bCs/>
          <w:sz w:val="28"/>
          <w:szCs w:val="28"/>
        </w:rPr>
        <w:t>aking</w:t>
      </w:r>
      <w:r w:rsidR="001C3A91" w:rsidRPr="00DE1EC3">
        <w:rPr>
          <w:rFonts w:ascii="Silka" w:eastAsia="Times New Roman" w:hAnsi="Silka" w:cs="Poppins"/>
          <w:b/>
          <w:bCs/>
          <w:sz w:val="28"/>
          <w:szCs w:val="28"/>
        </w:rPr>
        <w:t xml:space="preserve"> </w:t>
      </w:r>
    </w:p>
    <w:p w14:paraId="2773BC1A" w14:textId="09BED6DF" w:rsidR="00732895" w:rsidRDefault="00B30CED" w:rsidP="009A6950">
      <w:pPr>
        <w:spacing w:before="480" w:after="0" w:line="240" w:lineRule="auto"/>
        <w:rPr>
          <w:rFonts w:ascii="Silka" w:eastAsia="Times New Roman" w:hAnsi="Silka" w:cs="Times New Roman"/>
        </w:rPr>
      </w:pPr>
      <w:r w:rsidRPr="00B30CED">
        <w:rPr>
          <w:rFonts w:ascii="Silka" w:eastAsia="Times New Roman" w:hAnsi="Silka" w:cs="Times New Roman"/>
        </w:rPr>
        <w:t xml:space="preserve">Discovery Solutions is the next horizon of the Discovery Platform, incorporating advanced analytics, deep industry expertise, and customizable tools to help </w:t>
      </w:r>
      <w:r w:rsidR="007B6816" w:rsidRPr="00355E1A">
        <w:rPr>
          <w:rFonts w:ascii="Silka" w:eastAsia="Times New Roman" w:hAnsi="Silka" w:cs="Times New Roman"/>
        </w:rPr>
        <w:t>you</w:t>
      </w:r>
      <w:r w:rsidRPr="00B30CED">
        <w:rPr>
          <w:rFonts w:ascii="Silka" w:eastAsia="Times New Roman" w:hAnsi="Silka" w:cs="Times New Roman"/>
        </w:rPr>
        <w:t xml:space="preserve"> optimize </w:t>
      </w:r>
      <w:r w:rsidR="007B6816" w:rsidRPr="00355E1A">
        <w:rPr>
          <w:rFonts w:ascii="Silka" w:eastAsia="Times New Roman" w:hAnsi="Silka" w:cs="Times New Roman"/>
        </w:rPr>
        <w:t>your</w:t>
      </w:r>
      <w:r w:rsidRPr="00B30CED">
        <w:rPr>
          <w:rFonts w:ascii="Silka" w:eastAsia="Times New Roman" w:hAnsi="Silka" w:cs="Times New Roman"/>
        </w:rPr>
        <w:t xml:space="preserve"> portfoli</w:t>
      </w:r>
      <w:r w:rsidR="007B6816" w:rsidRPr="00355E1A">
        <w:rPr>
          <w:rFonts w:ascii="Silka" w:eastAsia="Times New Roman" w:hAnsi="Silka" w:cs="Times New Roman"/>
        </w:rPr>
        <w:t>o</w:t>
      </w:r>
      <w:r w:rsidRPr="00B30CED">
        <w:rPr>
          <w:rFonts w:ascii="Silka" w:eastAsia="Times New Roman" w:hAnsi="Silka" w:cs="Times New Roman"/>
        </w:rPr>
        <w:t xml:space="preserve">. </w:t>
      </w:r>
      <w:r w:rsidR="00BE615F">
        <w:rPr>
          <w:rFonts w:ascii="Silka" w:eastAsia="Times New Roman" w:hAnsi="Silka" w:cs="Times New Roman"/>
        </w:rPr>
        <w:t xml:space="preserve">Featuring </w:t>
      </w:r>
      <w:r w:rsidR="00477CC3">
        <w:rPr>
          <w:rFonts w:ascii="Silka" w:eastAsia="Times New Roman" w:hAnsi="Silka" w:cs="Times New Roman"/>
        </w:rPr>
        <w:t xml:space="preserve">an </w:t>
      </w:r>
      <w:r w:rsidR="00BE615F">
        <w:rPr>
          <w:rFonts w:ascii="Silka" w:eastAsia="Times New Roman" w:hAnsi="Silka" w:cs="Times New Roman"/>
        </w:rPr>
        <w:t>easy</w:t>
      </w:r>
      <w:r w:rsidR="00477CC3">
        <w:rPr>
          <w:rFonts w:ascii="Silka" w:eastAsia="Times New Roman" w:hAnsi="Silka" w:cs="Times New Roman"/>
        </w:rPr>
        <w:t>-to-use dashboard</w:t>
      </w:r>
      <w:r w:rsidR="009D3679">
        <w:rPr>
          <w:rFonts w:ascii="Silka" w:eastAsia="Times New Roman" w:hAnsi="Silka" w:cs="Times New Roman"/>
        </w:rPr>
        <w:t>,</w:t>
      </w:r>
      <w:r w:rsidR="00E154DA">
        <w:rPr>
          <w:rFonts w:ascii="Silka" w:eastAsia="Times New Roman" w:hAnsi="Silka" w:cs="Times New Roman"/>
        </w:rPr>
        <w:t xml:space="preserve"> o</w:t>
      </w:r>
      <w:r w:rsidRPr="00B30CED">
        <w:rPr>
          <w:rFonts w:ascii="Silka" w:eastAsia="Times New Roman" w:hAnsi="Silka" w:cs="Times New Roman"/>
        </w:rPr>
        <w:t xml:space="preserve">ur out-of-the-box Use Cases serve the Financial Services industry, including Real Estate, Mortgage, Banks, Insurance, Capital Markets, Investors, and </w:t>
      </w:r>
      <w:r w:rsidR="00F50F5A">
        <w:rPr>
          <w:rFonts w:ascii="Silka" w:eastAsia="Times New Roman" w:hAnsi="Silka" w:cs="Times New Roman"/>
        </w:rPr>
        <w:t>G</w:t>
      </w:r>
      <w:r w:rsidRPr="00B30CED">
        <w:rPr>
          <w:rFonts w:ascii="Silka" w:eastAsia="Times New Roman" w:hAnsi="Silka" w:cs="Times New Roman"/>
        </w:rPr>
        <w:t xml:space="preserve">overnment </w:t>
      </w:r>
      <w:r w:rsidR="00732895">
        <w:rPr>
          <w:rFonts w:ascii="Silka" w:eastAsia="Times New Roman" w:hAnsi="Silka" w:cs="Times New Roman"/>
        </w:rPr>
        <w:t>A</w:t>
      </w:r>
      <w:r w:rsidR="00B955C9">
        <w:rPr>
          <w:rFonts w:ascii="Silka" w:eastAsia="Times New Roman" w:hAnsi="Silka" w:cs="Times New Roman"/>
        </w:rPr>
        <w:t>gencies.</w:t>
      </w:r>
    </w:p>
    <w:p w14:paraId="214406F9" w14:textId="6EEBA916" w:rsidR="00B30CED" w:rsidRPr="005974F3" w:rsidRDefault="00B30CED" w:rsidP="00425EF3">
      <w:pPr>
        <w:spacing w:before="100" w:beforeAutospacing="1" w:after="100" w:afterAutospacing="1" w:line="240" w:lineRule="auto"/>
        <w:rPr>
          <w:rFonts w:ascii="Silka" w:eastAsia="Times New Roman" w:hAnsi="Silka" w:cs="Times New Roman"/>
          <w:b/>
          <w:bCs/>
          <w:sz w:val="24"/>
          <w:szCs w:val="24"/>
        </w:rPr>
      </w:pPr>
      <w:r w:rsidRPr="009F1267">
        <w:rPr>
          <w:rFonts w:ascii="Silka" w:eastAsia="Times New Roman" w:hAnsi="Silka" w:cs="Times New Roman"/>
          <w:b/>
          <w:bCs/>
          <w:color w:val="4472C4" w:themeColor="accent1"/>
          <w:sz w:val="28"/>
          <w:szCs w:val="28"/>
        </w:rPr>
        <w:t xml:space="preserve">Discovery Solutions </w:t>
      </w:r>
      <w:r w:rsidR="001464BE">
        <w:rPr>
          <w:rFonts w:ascii="Silka" w:eastAsia="Times New Roman" w:hAnsi="Silka" w:cs="Times New Roman"/>
          <w:b/>
          <w:bCs/>
          <w:sz w:val="24"/>
          <w:szCs w:val="24"/>
        </w:rPr>
        <w:t>provides:</w:t>
      </w:r>
    </w:p>
    <w:p w14:paraId="49CC3947" w14:textId="5C3538AE" w:rsidR="00B30CED" w:rsidRPr="00B30CED" w:rsidRDefault="00B30CED" w:rsidP="00B30CED">
      <w:pPr>
        <w:numPr>
          <w:ilvl w:val="0"/>
          <w:numId w:val="1"/>
        </w:numPr>
        <w:spacing w:before="100" w:beforeAutospacing="1" w:after="100" w:afterAutospacing="1" w:line="240" w:lineRule="auto"/>
        <w:rPr>
          <w:rFonts w:ascii="Silka" w:eastAsia="Times New Roman" w:hAnsi="Silka" w:cs="Times New Roman"/>
        </w:rPr>
      </w:pPr>
      <w:r w:rsidRPr="00B30CED">
        <w:rPr>
          <w:rFonts w:ascii="Silka" w:eastAsia="Times New Roman" w:hAnsi="Silka" w:cs="Times New Roman"/>
        </w:rPr>
        <w:t>A comprehensive</w:t>
      </w:r>
      <w:r w:rsidR="007E6569" w:rsidRPr="0052609E">
        <w:rPr>
          <w:rFonts w:ascii="Silka" w:eastAsia="Times New Roman" w:hAnsi="Silka" w:cs="Times New Roman"/>
        </w:rPr>
        <w:t xml:space="preserve"> </w:t>
      </w:r>
      <w:r w:rsidRPr="00B30CED">
        <w:rPr>
          <w:rFonts w:ascii="Silka" w:eastAsia="Times New Roman" w:hAnsi="Silka" w:cs="Times New Roman"/>
        </w:rPr>
        <w:t xml:space="preserve">platform </w:t>
      </w:r>
    </w:p>
    <w:p w14:paraId="3ABE22D3" w14:textId="77777777" w:rsidR="00B30CED" w:rsidRPr="00B30CED" w:rsidRDefault="00B30CED" w:rsidP="00B30CED">
      <w:pPr>
        <w:numPr>
          <w:ilvl w:val="0"/>
          <w:numId w:val="1"/>
        </w:numPr>
        <w:spacing w:before="100" w:beforeAutospacing="1" w:after="100" w:afterAutospacing="1" w:line="240" w:lineRule="auto"/>
        <w:rPr>
          <w:rFonts w:ascii="Silka" w:eastAsia="Times New Roman" w:hAnsi="Silka" w:cs="Times New Roman"/>
        </w:rPr>
      </w:pPr>
      <w:r w:rsidRPr="00B30CED">
        <w:rPr>
          <w:rFonts w:ascii="Silka" w:eastAsia="Times New Roman" w:hAnsi="Silka" w:cs="Times New Roman"/>
        </w:rPr>
        <w:t>Easy access to industry-specific data, analytics, and insights</w:t>
      </w:r>
    </w:p>
    <w:p w14:paraId="2B4ABDD0" w14:textId="6EFE8E19" w:rsidR="00B30CED" w:rsidRPr="00B30CED" w:rsidRDefault="00B30CED" w:rsidP="00B30CED">
      <w:pPr>
        <w:numPr>
          <w:ilvl w:val="0"/>
          <w:numId w:val="1"/>
        </w:numPr>
        <w:spacing w:before="100" w:beforeAutospacing="1" w:after="100" w:afterAutospacing="1" w:line="240" w:lineRule="auto"/>
        <w:rPr>
          <w:rFonts w:ascii="Silka" w:eastAsia="Times New Roman" w:hAnsi="Silka" w:cs="Times New Roman"/>
        </w:rPr>
      </w:pPr>
      <w:r w:rsidRPr="00B30CED">
        <w:rPr>
          <w:rFonts w:ascii="Silka" w:eastAsia="Times New Roman" w:hAnsi="Silka" w:cs="Times New Roman"/>
        </w:rPr>
        <w:t xml:space="preserve">Customizable pre-packaged </w:t>
      </w:r>
      <w:r w:rsidR="00DE7732" w:rsidRPr="0052609E">
        <w:rPr>
          <w:rFonts w:ascii="Silka" w:eastAsia="Times New Roman" w:hAnsi="Silka" w:cs="Times New Roman"/>
        </w:rPr>
        <w:t>U</w:t>
      </w:r>
      <w:r w:rsidRPr="00B30CED">
        <w:rPr>
          <w:rFonts w:ascii="Silka" w:eastAsia="Times New Roman" w:hAnsi="Silka" w:cs="Times New Roman"/>
        </w:rPr>
        <w:t xml:space="preserve">se </w:t>
      </w:r>
      <w:r w:rsidR="002E0A0C">
        <w:rPr>
          <w:rFonts w:ascii="Silka" w:eastAsia="Times New Roman" w:hAnsi="Silka" w:cs="Times New Roman"/>
        </w:rPr>
        <w:t>Cases</w:t>
      </w:r>
    </w:p>
    <w:p w14:paraId="6D60A123" w14:textId="75C6DAE6" w:rsidR="00B30CED" w:rsidRPr="00B30CED" w:rsidRDefault="00B30CED" w:rsidP="00B30CED">
      <w:pPr>
        <w:numPr>
          <w:ilvl w:val="0"/>
          <w:numId w:val="1"/>
        </w:numPr>
        <w:spacing w:before="100" w:beforeAutospacing="1" w:after="100" w:afterAutospacing="1" w:line="240" w:lineRule="auto"/>
        <w:rPr>
          <w:rFonts w:ascii="Silka" w:eastAsia="Times New Roman" w:hAnsi="Silka" w:cs="Times New Roman"/>
        </w:rPr>
      </w:pPr>
      <w:r w:rsidRPr="00B30CED">
        <w:rPr>
          <w:rFonts w:ascii="Silka" w:eastAsia="Times New Roman" w:hAnsi="Silka" w:cs="Times New Roman"/>
        </w:rPr>
        <w:t>Collaboration with data exp</w:t>
      </w:r>
      <w:r w:rsidR="002E0A0C">
        <w:rPr>
          <w:rFonts w:ascii="Silka" w:eastAsia="Times New Roman" w:hAnsi="Silka" w:cs="Times New Roman"/>
        </w:rPr>
        <w:t>erts</w:t>
      </w:r>
    </w:p>
    <w:p w14:paraId="2F12ADFB" w14:textId="7EBB75EB" w:rsidR="00B30CED" w:rsidRPr="0052609E" w:rsidRDefault="00D23CC6" w:rsidP="00B30CED">
      <w:pPr>
        <w:numPr>
          <w:ilvl w:val="0"/>
          <w:numId w:val="1"/>
        </w:numPr>
        <w:spacing w:before="100" w:beforeAutospacing="1" w:after="100" w:afterAutospacing="1" w:line="240" w:lineRule="auto"/>
        <w:rPr>
          <w:rFonts w:ascii="Silka" w:eastAsia="Times New Roman" w:hAnsi="Silka" w:cs="Times New Roman"/>
        </w:rPr>
      </w:pPr>
      <w:r w:rsidRPr="0052609E">
        <w:rPr>
          <w:rFonts w:ascii="Silka" w:eastAsia="Times New Roman" w:hAnsi="Silka" w:cs="Times New Roman"/>
        </w:rPr>
        <w:t>I</w:t>
      </w:r>
      <w:r w:rsidR="00202949" w:rsidRPr="0052609E">
        <w:rPr>
          <w:rFonts w:ascii="Silka" w:eastAsia="Times New Roman" w:hAnsi="Silka" w:cs="Times New Roman"/>
        </w:rPr>
        <w:t>nsights</w:t>
      </w:r>
      <w:r w:rsidR="00B30CED" w:rsidRPr="00B30CED">
        <w:rPr>
          <w:rFonts w:ascii="Silka" w:eastAsia="Times New Roman" w:hAnsi="Silka" w:cs="Times New Roman"/>
        </w:rPr>
        <w:t xml:space="preserve"> to </w:t>
      </w:r>
      <w:r w:rsidR="00202949" w:rsidRPr="0052609E">
        <w:rPr>
          <w:rFonts w:ascii="Silka" w:eastAsia="Times New Roman" w:hAnsi="Silka" w:cs="Times New Roman"/>
        </w:rPr>
        <w:t>help</w:t>
      </w:r>
      <w:r w:rsidR="00F27D73" w:rsidRPr="0052609E">
        <w:rPr>
          <w:rFonts w:ascii="Silka" w:eastAsia="Times New Roman" w:hAnsi="Silka" w:cs="Times New Roman"/>
        </w:rPr>
        <w:t xml:space="preserve"> you understand and grow your business</w:t>
      </w:r>
    </w:p>
    <w:p w14:paraId="7AA9502B" w14:textId="185B181B" w:rsidR="00B30CED" w:rsidRPr="008A6D41" w:rsidRDefault="00B30CED" w:rsidP="00B30CED">
      <w:pPr>
        <w:spacing w:before="100" w:beforeAutospacing="1" w:after="100" w:afterAutospacing="1" w:line="240" w:lineRule="auto"/>
        <w:outlineLvl w:val="1"/>
        <w:rPr>
          <w:rFonts w:ascii="Silka" w:eastAsia="Times New Roman" w:hAnsi="Silka" w:cs="Times New Roman"/>
          <w:b/>
          <w:bCs/>
          <w:sz w:val="24"/>
          <w:szCs w:val="24"/>
        </w:rPr>
      </w:pPr>
      <w:r w:rsidRPr="00EF6A4C">
        <w:rPr>
          <w:rFonts w:ascii="Silka" w:eastAsia="Times New Roman" w:hAnsi="Silka" w:cs="Times New Roman"/>
          <w:b/>
          <w:bCs/>
          <w:color w:val="4472C4" w:themeColor="accent1"/>
          <w:sz w:val="28"/>
          <w:szCs w:val="28"/>
        </w:rPr>
        <w:lastRenderedPageBreak/>
        <w:t>Key Features</w:t>
      </w:r>
      <w:r w:rsidRPr="008A6D41">
        <w:rPr>
          <w:rFonts w:ascii="Silka" w:eastAsia="Times New Roman" w:hAnsi="Silka" w:cs="Times New Roman"/>
          <w:b/>
          <w:bCs/>
          <w:sz w:val="24"/>
          <w:szCs w:val="24"/>
        </w:rPr>
        <w:t>:</w:t>
      </w:r>
    </w:p>
    <w:p w14:paraId="64EDD4EF" w14:textId="019C06DE" w:rsidR="00130F28" w:rsidRDefault="00B30CED" w:rsidP="003E6B2E">
      <w:pPr>
        <w:pStyle w:val="ListParagraph"/>
        <w:numPr>
          <w:ilvl w:val="0"/>
          <w:numId w:val="2"/>
        </w:numPr>
        <w:spacing w:before="100" w:beforeAutospacing="1" w:after="360" w:line="240" w:lineRule="auto"/>
        <w:jc w:val="both"/>
        <w:rPr>
          <w:rFonts w:ascii="Silka" w:eastAsia="Times New Roman" w:hAnsi="Silka" w:cs="Times New Roman"/>
        </w:rPr>
      </w:pPr>
      <w:r w:rsidRPr="00733A8B">
        <w:rPr>
          <w:rFonts w:ascii="Silka" w:eastAsia="Times New Roman" w:hAnsi="Silka" w:cs="Times New Roman"/>
          <w:b/>
          <w:bCs/>
        </w:rPr>
        <w:t>CLIP</w:t>
      </w:r>
      <w:r w:rsidR="001655E8" w:rsidRPr="00733A8B">
        <w:rPr>
          <w:rFonts w:ascii="Silka" w:eastAsia="Times New Roman" w:hAnsi="Silka" w:cs="Times New Roman"/>
          <w:b/>
          <w:bCs/>
        </w:rPr>
        <w:t>®</w:t>
      </w:r>
      <w:r w:rsidRPr="00733A8B">
        <w:rPr>
          <w:rFonts w:ascii="Silka" w:eastAsia="Times New Roman" w:hAnsi="Silka" w:cs="Times New Roman"/>
          <w:b/>
          <w:bCs/>
        </w:rPr>
        <w:t xml:space="preserve"> Enablement</w:t>
      </w:r>
      <w:r w:rsidRPr="00FB54B8">
        <w:rPr>
          <w:rFonts w:ascii="Silka" w:eastAsia="Times New Roman" w:hAnsi="Silka" w:cs="Times New Roman"/>
          <w:b/>
          <w:bCs/>
        </w:rPr>
        <w:t>:</w:t>
      </w:r>
      <w:r w:rsidR="00130F28" w:rsidRPr="005E6AEC">
        <w:rPr>
          <w:rFonts w:ascii="Silka" w:eastAsia="Times New Roman" w:hAnsi="Silka" w:cs="Times New Roman"/>
          <w:b/>
          <w:bCs/>
        </w:rPr>
        <w:t xml:space="preserve"> </w:t>
      </w:r>
      <w:r w:rsidR="005C27A9" w:rsidRPr="005E6AEC">
        <w:rPr>
          <w:rFonts w:ascii="Silka" w:eastAsia="Times New Roman" w:hAnsi="Silka" w:cs="Times New Roman"/>
        </w:rPr>
        <w:t>E</w:t>
      </w:r>
      <w:r w:rsidR="009A18E6" w:rsidRPr="005E6AEC">
        <w:rPr>
          <w:rFonts w:ascii="Silka" w:eastAsia="Times New Roman" w:hAnsi="Silka" w:cs="Times New Roman"/>
        </w:rPr>
        <w:t>asily access this</w:t>
      </w:r>
      <w:r w:rsidR="009A18E6" w:rsidRPr="005E6AEC">
        <w:rPr>
          <w:rFonts w:ascii="Silka" w:eastAsia="Times New Roman" w:hAnsi="Silka" w:cs="Times New Roman"/>
          <w:b/>
          <w:bCs/>
        </w:rPr>
        <w:t xml:space="preserve"> </w:t>
      </w:r>
      <w:r w:rsidRPr="005E6AEC">
        <w:rPr>
          <w:rFonts w:ascii="Silka" w:eastAsia="Times New Roman" w:hAnsi="Silka" w:cs="Times New Roman"/>
        </w:rPr>
        <w:t xml:space="preserve">Industry-leading geospatial property </w:t>
      </w:r>
      <w:r w:rsidR="00E6658E" w:rsidRPr="005E6AEC">
        <w:rPr>
          <w:rFonts w:ascii="Silka" w:eastAsia="Times New Roman" w:hAnsi="Silka" w:cs="Times New Roman"/>
        </w:rPr>
        <w:t xml:space="preserve">identifier </w:t>
      </w:r>
      <w:r w:rsidRPr="005E6AEC">
        <w:rPr>
          <w:rFonts w:ascii="Silka" w:eastAsia="Times New Roman" w:hAnsi="Silka" w:cs="Times New Roman"/>
        </w:rPr>
        <w:t>directly in</w:t>
      </w:r>
      <w:r w:rsidR="00130F28" w:rsidRPr="005E6AEC">
        <w:rPr>
          <w:rFonts w:ascii="Silka" w:eastAsia="Times New Roman" w:hAnsi="Silka" w:cs="Times New Roman"/>
        </w:rPr>
        <w:t xml:space="preserve"> </w:t>
      </w:r>
      <w:r w:rsidR="005C27A9" w:rsidRPr="005E6AEC">
        <w:rPr>
          <w:rFonts w:ascii="Silka" w:eastAsia="Times New Roman" w:hAnsi="Silka" w:cs="Times New Roman"/>
        </w:rPr>
        <w:t xml:space="preserve">your </w:t>
      </w:r>
      <w:r w:rsidRPr="005E6AEC">
        <w:rPr>
          <w:rFonts w:ascii="Silka" w:eastAsia="Times New Roman" w:hAnsi="Silka" w:cs="Times New Roman"/>
        </w:rPr>
        <w:t xml:space="preserve">environment, without moving </w:t>
      </w:r>
      <w:r w:rsidR="005C27A9" w:rsidRPr="005E6AEC">
        <w:rPr>
          <w:rFonts w:ascii="Silka" w:eastAsia="Times New Roman" w:hAnsi="Silka" w:cs="Times New Roman"/>
        </w:rPr>
        <w:t xml:space="preserve">your </w:t>
      </w:r>
      <w:r w:rsidRPr="005E6AEC">
        <w:rPr>
          <w:rFonts w:ascii="Silka" w:eastAsia="Times New Roman" w:hAnsi="Silka" w:cs="Times New Roman"/>
        </w:rPr>
        <w:t>data.</w:t>
      </w:r>
      <w:r w:rsidR="00130F28" w:rsidRPr="005E6AEC">
        <w:rPr>
          <w:rFonts w:ascii="Silka" w:eastAsia="Times New Roman" w:hAnsi="Silka" w:cs="Times New Roman"/>
        </w:rPr>
        <w:t xml:space="preserve"> </w:t>
      </w:r>
      <w:r w:rsidR="00C20A9D" w:rsidRPr="005E6AEC">
        <w:rPr>
          <w:rFonts w:ascii="Silka" w:eastAsia="Times New Roman" w:hAnsi="Silka" w:cs="Times New Roman"/>
        </w:rPr>
        <w:t xml:space="preserve">By using </w:t>
      </w:r>
      <w:r w:rsidR="00AA4A68" w:rsidRPr="005E6AEC">
        <w:rPr>
          <w:rFonts w:ascii="Silka" w:eastAsia="Times New Roman" w:hAnsi="Silka" w:cs="Times New Roman"/>
        </w:rPr>
        <w:t>CLIP</w:t>
      </w:r>
      <w:r w:rsidR="00C20A9D" w:rsidRPr="005E6AEC">
        <w:rPr>
          <w:rFonts w:ascii="Silka" w:eastAsia="Times New Roman" w:hAnsi="Silka" w:cs="Times New Roman"/>
        </w:rPr>
        <w:t xml:space="preserve">, </w:t>
      </w:r>
      <w:r w:rsidR="002E3291" w:rsidRPr="005E6AEC">
        <w:rPr>
          <w:rFonts w:ascii="Silka" w:hAnsi="Silka"/>
          <w:color w:val="000000"/>
          <w:spacing w:val="2"/>
          <w:shd w:val="clear" w:color="auto" w:fill="FFFFFF"/>
        </w:rPr>
        <w:t xml:space="preserve">we </w:t>
      </w:r>
      <w:r w:rsidR="00AA4A68" w:rsidRPr="005E6AEC">
        <w:rPr>
          <w:rFonts w:ascii="Silka" w:eastAsia="Times New Roman" w:hAnsi="Silka" w:cs="Times New Roman"/>
        </w:rPr>
        <w:t xml:space="preserve">can </w:t>
      </w:r>
      <w:r w:rsidR="00011437" w:rsidRPr="005E6AEC">
        <w:rPr>
          <w:rFonts w:ascii="Silka" w:eastAsia="Times New Roman" w:hAnsi="Silka" w:cs="Times New Roman"/>
        </w:rPr>
        <w:t xml:space="preserve">quickly </w:t>
      </w:r>
      <w:r w:rsidR="00AA4A68" w:rsidRPr="005E6AEC">
        <w:rPr>
          <w:rFonts w:ascii="Silka" w:eastAsia="Times New Roman" w:hAnsi="Silka" w:cs="Times New Roman"/>
        </w:rPr>
        <w:t xml:space="preserve">analyze </w:t>
      </w:r>
      <w:r w:rsidR="00BB412C" w:rsidRPr="005E6AEC">
        <w:rPr>
          <w:rFonts w:ascii="Silka" w:eastAsia="Times New Roman" w:hAnsi="Silka" w:cs="Times New Roman"/>
        </w:rPr>
        <w:t>and improve the accuracy of your portfolio, giving you confidence in</w:t>
      </w:r>
      <w:r w:rsidR="00C70485" w:rsidRPr="005E6AEC">
        <w:rPr>
          <w:rFonts w:ascii="Silka" w:eastAsia="Times New Roman" w:hAnsi="Silka" w:cs="Times New Roman"/>
        </w:rPr>
        <w:t xml:space="preserve"> your analytic understanding.</w:t>
      </w:r>
    </w:p>
    <w:p w14:paraId="30A33D12" w14:textId="77777777" w:rsidR="005B4723" w:rsidRPr="005B4723" w:rsidRDefault="005B4723" w:rsidP="005B4723">
      <w:pPr>
        <w:pStyle w:val="ListParagraph"/>
        <w:spacing w:before="600" w:after="100" w:afterAutospacing="1" w:line="240" w:lineRule="auto"/>
        <w:jc w:val="both"/>
        <w:rPr>
          <w:rFonts w:ascii="Silka" w:eastAsia="Times New Roman" w:hAnsi="Silka" w:cs="Times New Roman"/>
        </w:rPr>
      </w:pPr>
    </w:p>
    <w:p w14:paraId="767AD35F" w14:textId="6560DE36" w:rsidR="005B4723" w:rsidRDefault="00B30CED" w:rsidP="005B4723">
      <w:pPr>
        <w:pStyle w:val="ListParagraph"/>
        <w:numPr>
          <w:ilvl w:val="0"/>
          <w:numId w:val="2"/>
        </w:numPr>
        <w:spacing w:before="600" w:after="100" w:afterAutospacing="1" w:line="240" w:lineRule="auto"/>
        <w:jc w:val="both"/>
        <w:rPr>
          <w:rFonts w:ascii="Silka" w:eastAsia="Times New Roman" w:hAnsi="Silka" w:cs="Times New Roman"/>
        </w:rPr>
      </w:pPr>
      <w:r w:rsidRPr="00733A8B">
        <w:rPr>
          <w:rFonts w:ascii="Silka" w:eastAsia="Times New Roman" w:hAnsi="Silka" w:cs="Times New Roman"/>
          <w:b/>
          <w:bCs/>
        </w:rPr>
        <w:t>Visualizations</w:t>
      </w:r>
      <w:r w:rsidRPr="005E6AEC">
        <w:rPr>
          <w:rFonts w:ascii="Silka" w:eastAsia="Times New Roman" w:hAnsi="Silka" w:cs="Times New Roman"/>
          <w:b/>
          <w:bCs/>
        </w:rPr>
        <w:t xml:space="preserve">: </w:t>
      </w:r>
      <w:r w:rsidRPr="005E6AEC">
        <w:rPr>
          <w:rFonts w:ascii="Silka" w:eastAsia="Times New Roman" w:hAnsi="Silka" w:cs="Times New Roman"/>
        </w:rPr>
        <w:t xml:space="preserve">User-friendly maps, dashboards, and configurable visualizations make data accessible to various users within a company, including </w:t>
      </w:r>
      <w:r w:rsidR="009D7DF2" w:rsidRPr="005E6AEC">
        <w:rPr>
          <w:rFonts w:ascii="Silka" w:eastAsia="Times New Roman" w:hAnsi="Silka" w:cs="Times New Roman"/>
        </w:rPr>
        <w:t xml:space="preserve">those in </w:t>
      </w:r>
      <w:r w:rsidRPr="005E6AEC">
        <w:rPr>
          <w:rFonts w:ascii="Silka" w:eastAsia="Times New Roman" w:hAnsi="Silka" w:cs="Times New Roman"/>
        </w:rPr>
        <w:t>busines</w:t>
      </w:r>
      <w:r w:rsidR="009D7DF2" w:rsidRPr="005E6AEC">
        <w:rPr>
          <w:rFonts w:ascii="Silka" w:eastAsia="Times New Roman" w:hAnsi="Silka" w:cs="Times New Roman"/>
        </w:rPr>
        <w:t>s</w:t>
      </w:r>
      <w:r w:rsidRPr="005E6AEC">
        <w:rPr>
          <w:rFonts w:ascii="Silka" w:eastAsia="Times New Roman" w:hAnsi="Silka" w:cs="Times New Roman"/>
        </w:rPr>
        <w:t>, marketing, and other non-tech roles.</w:t>
      </w:r>
    </w:p>
    <w:p w14:paraId="5394EB41" w14:textId="77777777" w:rsidR="005B4723" w:rsidRPr="005B4723" w:rsidRDefault="005B4723" w:rsidP="005B4723">
      <w:pPr>
        <w:pStyle w:val="ListParagraph"/>
        <w:rPr>
          <w:rFonts w:ascii="Silka" w:eastAsia="Times New Roman" w:hAnsi="Silka" w:cs="Times New Roman"/>
        </w:rPr>
      </w:pPr>
    </w:p>
    <w:p w14:paraId="11BCBE82" w14:textId="184665F8" w:rsidR="004F1D50" w:rsidRDefault="00B30CED" w:rsidP="003E6B2E">
      <w:pPr>
        <w:pStyle w:val="ListParagraph"/>
        <w:numPr>
          <w:ilvl w:val="0"/>
          <w:numId w:val="2"/>
        </w:numPr>
        <w:spacing w:before="480" w:after="100" w:afterAutospacing="1" w:line="240" w:lineRule="auto"/>
        <w:jc w:val="both"/>
        <w:rPr>
          <w:rFonts w:ascii="Silka" w:eastAsia="Times New Roman" w:hAnsi="Silka" w:cs="Times New Roman"/>
        </w:rPr>
      </w:pPr>
      <w:r w:rsidRPr="00733A8B">
        <w:rPr>
          <w:rFonts w:ascii="Silka" w:eastAsia="Times New Roman" w:hAnsi="Silka" w:cs="Times New Roman"/>
          <w:b/>
          <w:bCs/>
        </w:rPr>
        <w:t>Integration:</w:t>
      </w:r>
      <w:r w:rsidRPr="005E6AEC">
        <w:rPr>
          <w:rFonts w:ascii="Silka" w:eastAsia="Times New Roman" w:hAnsi="Silka" w:cs="Times New Roman"/>
          <w:b/>
          <w:bCs/>
        </w:rPr>
        <w:t xml:space="preserve"> </w:t>
      </w:r>
      <w:r w:rsidRPr="005E6AEC">
        <w:rPr>
          <w:rFonts w:ascii="Silka" w:eastAsia="Times New Roman" w:hAnsi="Silka" w:cs="Times New Roman"/>
        </w:rPr>
        <w:t xml:space="preserve">Seamlessly export insights to </w:t>
      </w:r>
      <w:r w:rsidR="00166403" w:rsidRPr="005E6AEC">
        <w:rPr>
          <w:rFonts w:ascii="Silka" w:eastAsia="Times New Roman" w:hAnsi="Silka" w:cs="Times New Roman"/>
        </w:rPr>
        <w:t>your</w:t>
      </w:r>
      <w:r w:rsidRPr="005E6AEC">
        <w:rPr>
          <w:rFonts w:ascii="Silka" w:eastAsia="Times New Roman" w:hAnsi="Silka" w:cs="Times New Roman"/>
        </w:rPr>
        <w:t xml:space="preserve"> Cloud Instance</w:t>
      </w:r>
      <w:r w:rsidR="00F373D4" w:rsidRPr="005E6AEC">
        <w:rPr>
          <w:rFonts w:ascii="Silka" w:eastAsia="Times New Roman" w:hAnsi="Silka" w:cs="Times New Roman"/>
        </w:rPr>
        <w:t xml:space="preserve"> or </w:t>
      </w:r>
      <w:r w:rsidRPr="005E6AEC">
        <w:rPr>
          <w:rFonts w:ascii="Silka" w:eastAsia="Times New Roman" w:hAnsi="Silka" w:cs="Times New Roman"/>
        </w:rPr>
        <w:t xml:space="preserve">CRM, or </w:t>
      </w:r>
      <w:r w:rsidR="00E2692B" w:rsidRPr="005E6AEC">
        <w:rPr>
          <w:rFonts w:ascii="Silka" w:eastAsia="Times New Roman" w:hAnsi="Silka" w:cs="Times New Roman"/>
        </w:rPr>
        <w:t xml:space="preserve">download </w:t>
      </w:r>
      <w:r w:rsidRPr="005E6AEC">
        <w:rPr>
          <w:rFonts w:ascii="Silka" w:eastAsia="Times New Roman" w:hAnsi="Silka" w:cs="Times New Roman"/>
        </w:rPr>
        <w:t>visualizations to a presentation deck or report, ensuring smooth interoperability with existing systems.</w:t>
      </w:r>
    </w:p>
    <w:p w14:paraId="55439D0F" w14:textId="77777777" w:rsidR="005B4723" w:rsidRPr="005B4723" w:rsidRDefault="005B4723" w:rsidP="005B4723">
      <w:pPr>
        <w:pStyle w:val="ListParagraph"/>
        <w:rPr>
          <w:rFonts w:ascii="Silka" w:eastAsia="Times New Roman" w:hAnsi="Silka" w:cs="Times New Roman"/>
        </w:rPr>
      </w:pPr>
    </w:p>
    <w:p w14:paraId="427C3328" w14:textId="46A032C7" w:rsidR="00BF1FB8" w:rsidRPr="000E0B0E" w:rsidRDefault="00B30CED" w:rsidP="003E6B2E">
      <w:pPr>
        <w:pStyle w:val="ListParagraph"/>
        <w:numPr>
          <w:ilvl w:val="0"/>
          <w:numId w:val="2"/>
        </w:numPr>
        <w:spacing w:before="240" w:after="100" w:afterAutospacing="1" w:line="240" w:lineRule="auto"/>
        <w:jc w:val="both"/>
        <w:rPr>
          <w:rFonts w:ascii="Silka" w:eastAsia="Times New Roman" w:hAnsi="Silka" w:cs="Times New Roman"/>
        </w:rPr>
      </w:pPr>
      <w:r w:rsidRPr="00733A8B">
        <w:rPr>
          <w:rFonts w:ascii="Silka" w:eastAsia="Times New Roman" w:hAnsi="Silka" w:cs="Times New Roman"/>
          <w:b/>
          <w:bCs/>
        </w:rPr>
        <w:t xml:space="preserve">Industry Specific </w:t>
      </w:r>
      <w:r w:rsidR="00F877CE" w:rsidRPr="00733A8B">
        <w:rPr>
          <w:rFonts w:ascii="Silka" w:eastAsia="Times New Roman" w:hAnsi="Silka" w:cs="Times New Roman"/>
          <w:b/>
          <w:bCs/>
        </w:rPr>
        <w:t>U</w:t>
      </w:r>
      <w:r w:rsidRPr="00733A8B">
        <w:rPr>
          <w:rFonts w:ascii="Silka" w:eastAsia="Times New Roman" w:hAnsi="Silka" w:cs="Times New Roman"/>
          <w:b/>
          <w:bCs/>
        </w:rPr>
        <w:t xml:space="preserve">se </w:t>
      </w:r>
      <w:r w:rsidR="00F877CE" w:rsidRPr="00733A8B">
        <w:rPr>
          <w:rFonts w:ascii="Silka" w:eastAsia="Times New Roman" w:hAnsi="Silka" w:cs="Times New Roman"/>
          <w:b/>
          <w:bCs/>
        </w:rPr>
        <w:t>C</w:t>
      </w:r>
      <w:r w:rsidRPr="00733A8B">
        <w:rPr>
          <w:rFonts w:ascii="Silka" w:eastAsia="Times New Roman" w:hAnsi="Silka" w:cs="Times New Roman"/>
          <w:b/>
          <w:bCs/>
        </w:rPr>
        <w:t>ases:</w:t>
      </w:r>
      <w:r w:rsidRPr="000E0B0E">
        <w:rPr>
          <w:rFonts w:ascii="Silka" w:eastAsia="Times New Roman" w:hAnsi="Silka" w:cs="Times New Roman"/>
          <w:b/>
          <w:bCs/>
        </w:rPr>
        <w:t xml:space="preserve"> </w:t>
      </w:r>
      <w:r w:rsidRPr="000E0B0E">
        <w:rPr>
          <w:rFonts w:ascii="Silka" w:eastAsia="Times New Roman" w:hAnsi="Silka" w:cs="Times New Roman"/>
        </w:rPr>
        <w:t>Tailored, pre-packaged solutions and insights for specific industries, address the unique challenges and needs of financial services, public sector, retail, and utilities, making it easier for organizations to extract value from the data.</w:t>
      </w:r>
    </w:p>
    <w:p w14:paraId="31189F69" w14:textId="61BEE32C" w:rsidR="00F802BB" w:rsidRPr="008A6D41" w:rsidRDefault="00F53E76" w:rsidP="00F802BB">
      <w:pPr>
        <w:spacing w:before="100" w:beforeAutospacing="1" w:after="100" w:afterAutospacing="1" w:line="240" w:lineRule="auto"/>
        <w:rPr>
          <w:rFonts w:ascii="Silka" w:eastAsia="Times New Roman" w:hAnsi="Silka" w:cs="Times New Roman"/>
          <w:b/>
          <w:bCs/>
          <w:sz w:val="28"/>
          <w:szCs w:val="28"/>
        </w:rPr>
      </w:pPr>
      <w:r w:rsidRPr="008A6D41">
        <w:rPr>
          <w:rFonts w:ascii="Silka" w:eastAsia="Times New Roman" w:hAnsi="Silka" w:cs="Times New Roman"/>
          <w:b/>
          <w:bCs/>
          <w:sz w:val="28"/>
          <w:szCs w:val="28"/>
        </w:rPr>
        <w:t>Explore t</w:t>
      </w:r>
      <w:r w:rsidR="005B0F8C">
        <w:rPr>
          <w:rFonts w:ascii="Silka" w:eastAsia="Times New Roman" w:hAnsi="Silka" w:cs="Times New Roman"/>
          <w:b/>
          <w:bCs/>
          <w:sz w:val="28"/>
          <w:szCs w:val="28"/>
        </w:rPr>
        <w:t>h</w:t>
      </w:r>
      <w:r w:rsidR="006F594C">
        <w:rPr>
          <w:rFonts w:ascii="Silka" w:eastAsia="Times New Roman" w:hAnsi="Silka" w:cs="Times New Roman"/>
          <w:b/>
          <w:bCs/>
          <w:sz w:val="28"/>
          <w:szCs w:val="28"/>
        </w:rPr>
        <w:t>e</w:t>
      </w:r>
      <w:r w:rsidRPr="008A6D41">
        <w:rPr>
          <w:rFonts w:ascii="Silka" w:eastAsia="Times New Roman" w:hAnsi="Silka" w:cs="Times New Roman"/>
          <w:b/>
          <w:bCs/>
          <w:sz w:val="28"/>
          <w:szCs w:val="28"/>
        </w:rPr>
        <w:t xml:space="preserve"> first set of </w:t>
      </w:r>
      <w:r w:rsidR="009E38EC" w:rsidRPr="008A6D41">
        <w:rPr>
          <w:rFonts w:ascii="Silka" w:eastAsia="Times New Roman" w:hAnsi="Silka" w:cs="Times New Roman"/>
          <w:b/>
          <w:bCs/>
          <w:sz w:val="28"/>
          <w:szCs w:val="28"/>
        </w:rPr>
        <w:t xml:space="preserve">Use Cases for </w:t>
      </w:r>
      <w:r w:rsidR="00ED581F" w:rsidRPr="008A6D41">
        <w:rPr>
          <w:rFonts w:ascii="Silka" w:eastAsia="Times New Roman" w:hAnsi="Silka" w:cs="Times New Roman"/>
          <w:b/>
          <w:bCs/>
          <w:sz w:val="28"/>
          <w:szCs w:val="28"/>
        </w:rPr>
        <w:t>the Mortgage Industry</w:t>
      </w:r>
      <w:r w:rsidR="009E38EC" w:rsidRPr="008A6D41">
        <w:rPr>
          <w:rFonts w:ascii="Silka" w:eastAsia="Times New Roman" w:hAnsi="Silka" w:cs="Times New Roman"/>
          <w:b/>
          <w:bCs/>
          <w:sz w:val="28"/>
          <w:szCs w:val="28"/>
        </w:rPr>
        <w:t>:</w:t>
      </w:r>
    </w:p>
    <w:p w14:paraId="545EA343" w14:textId="2EACC2FF" w:rsidR="0036039E" w:rsidRPr="008D607F" w:rsidRDefault="0036039E" w:rsidP="00651805">
      <w:pPr>
        <w:tabs>
          <w:tab w:val="left" w:pos="5661"/>
        </w:tabs>
        <w:spacing w:before="100" w:beforeAutospacing="1" w:after="100" w:afterAutospacing="1" w:line="240" w:lineRule="auto"/>
        <w:rPr>
          <w:rFonts w:ascii="Silka" w:eastAsia="Times New Roman" w:hAnsi="Silka" w:cs="Times New Roman"/>
          <w:b/>
          <w:bCs/>
          <w:color w:val="4472C4" w:themeColor="accent1"/>
          <w:sz w:val="28"/>
          <w:szCs w:val="28"/>
        </w:rPr>
      </w:pPr>
      <w:r w:rsidRPr="008D607F">
        <w:rPr>
          <w:rFonts w:ascii="Silka" w:eastAsia="Times New Roman" w:hAnsi="Silka" w:cs="Times New Roman"/>
          <w:b/>
          <w:bCs/>
          <w:color w:val="4472C4" w:themeColor="accent1"/>
          <w:sz w:val="28"/>
          <w:szCs w:val="28"/>
        </w:rPr>
        <w:t>Lost Leads</w:t>
      </w:r>
      <w:r w:rsidR="00651805">
        <w:rPr>
          <w:rFonts w:ascii="Silka" w:eastAsia="Times New Roman" w:hAnsi="Silka" w:cs="Times New Roman"/>
          <w:b/>
          <w:bCs/>
          <w:color w:val="4472C4" w:themeColor="accent1"/>
          <w:sz w:val="28"/>
          <w:szCs w:val="28"/>
        </w:rPr>
        <w:tab/>
      </w:r>
    </w:p>
    <w:p w14:paraId="4DAA2F7C" w14:textId="77777777" w:rsidR="0036039E" w:rsidRDefault="0036039E" w:rsidP="0036039E">
      <w:pPr>
        <w:spacing w:before="100" w:beforeAutospacing="1" w:after="100" w:afterAutospacing="1" w:line="240" w:lineRule="auto"/>
        <w:jc w:val="both"/>
        <w:rPr>
          <w:rFonts w:ascii="Silka" w:hAnsi="Silka"/>
          <w:b/>
          <w:bCs/>
          <w:color w:val="000C34"/>
          <w:shd w:val="clear" w:color="auto" w:fill="FEFEFE"/>
        </w:rPr>
      </w:pPr>
      <w:r w:rsidRPr="00FD776E">
        <w:rPr>
          <w:rFonts w:ascii="Silka" w:eastAsia="Times New Roman" w:hAnsi="Silka" w:cs="Times New Roman"/>
          <w:b/>
          <w:bCs/>
          <w:noProof/>
          <w:color w:val="4472C4" w:themeColor="accent1"/>
          <w:sz w:val="24"/>
          <w:szCs w:val="24"/>
        </w:rPr>
        <w:drawing>
          <wp:anchor distT="0" distB="0" distL="114300" distR="114300" simplePos="0" relativeHeight="251670528" behindDoc="0" locked="0" layoutInCell="1" allowOverlap="1" wp14:anchorId="5050F25C" wp14:editId="4C6E9A73">
            <wp:simplePos x="0" y="0"/>
            <wp:positionH relativeFrom="column">
              <wp:posOffset>38735</wp:posOffset>
            </wp:positionH>
            <wp:positionV relativeFrom="paragraph">
              <wp:posOffset>22225</wp:posOffset>
            </wp:positionV>
            <wp:extent cx="353060" cy="353060"/>
            <wp:effectExtent l="0" t="0" r="8890" b="8890"/>
            <wp:wrapSquare wrapText="bothSides"/>
            <wp:docPr id="118" name="Graphic 117">
              <a:extLst xmlns:a="http://schemas.openxmlformats.org/drawingml/2006/main">
                <a:ext uri="{FF2B5EF4-FFF2-40B4-BE49-F238E27FC236}">
                  <a16:creationId xmlns:a16="http://schemas.microsoft.com/office/drawing/2014/main" id="{CF22084E-F335-92F7-593F-A4DBA9894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117">
                      <a:extLst>
                        <a:ext uri="{FF2B5EF4-FFF2-40B4-BE49-F238E27FC236}">
                          <a16:creationId xmlns:a16="http://schemas.microsoft.com/office/drawing/2014/main" id="{CF22084E-F335-92F7-593F-A4DBA98941B3}"/>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53060" cy="353060"/>
                    </a:xfrm>
                    <a:prstGeom prst="rect">
                      <a:avLst/>
                    </a:prstGeom>
                  </pic:spPr>
                </pic:pic>
              </a:graphicData>
            </a:graphic>
            <wp14:sizeRelH relativeFrom="margin">
              <wp14:pctWidth>0</wp14:pctWidth>
            </wp14:sizeRelH>
            <wp14:sizeRelV relativeFrom="margin">
              <wp14:pctHeight>0</wp14:pctHeight>
            </wp14:sizeRelV>
          </wp:anchor>
        </w:drawing>
      </w:r>
      <w:r w:rsidRPr="00E2140F">
        <w:rPr>
          <w:rFonts w:ascii="Silka" w:hAnsi="Silka"/>
          <w:color w:val="000C34"/>
          <w:shd w:val="clear" w:color="auto" w:fill="FEFEFE"/>
        </w:rPr>
        <w:t>The Lost Leads Use Case is a powerful tool that helps mortgage companies pinpoint their competitors and discover why they're losing leads. By providing insights into lead quality, lender choices, and the reasons behind those choices, Lost Leads analysis enables mortgage businesses to strengthen their processes and revise their customer engagement strategies for better performance.</w:t>
      </w:r>
      <w:r w:rsidRPr="00E2140F">
        <w:rPr>
          <w:rFonts w:ascii="Silka" w:hAnsi="Silka"/>
          <w:b/>
          <w:bCs/>
          <w:color w:val="000C34"/>
          <w:shd w:val="clear" w:color="auto" w:fill="FEFEFE"/>
        </w:rPr>
        <w:t xml:space="preserve"> </w:t>
      </w:r>
    </w:p>
    <w:p w14:paraId="14EC8257" w14:textId="1C49EF91" w:rsidR="0036039E" w:rsidRPr="00E2140F" w:rsidRDefault="0036039E" w:rsidP="0036039E">
      <w:pPr>
        <w:spacing w:before="100" w:beforeAutospacing="1" w:after="100" w:afterAutospacing="1" w:line="240" w:lineRule="auto"/>
        <w:jc w:val="center"/>
        <w:rPr>
          <w:rFonts w:ascii="Silka" w:eastAsia="Times New Roman" w:hAnsi="Silka" w:cs="Times New Roman"/>
          <w:b/>
          <w:bCs/>
          <w:color w:val="4472C4" w:themeColor="accent1"/>
        </w:rPr>
      </w:pPr>
      <w:r w:rsidRPr="00277285">
        <w:rPr>
          <w:rFonts w:ascii="Silka" w:hAnsi="Silka"/>
          <w:noProof/>
          <w:color w:val="000C34"/>
          <w:shd w:val="clear" w:color="auto" w:fill="FEFEFE"/>
        </w:rPr>
        <w:drawing>
          <wp:inline distT="0" distB="0" distL="0" distR="0" wp14:anchorId="5B785EF9" wp14:editId="07C07A8A">
            <wp:extent cx="5713192" cy="2887770"/>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5959" cy="2904332"/>
                    </a:xfrm>
                    <a:prstGeom prst="rect">
                      <a:avLst/>
                    </a:prstGeom>
                  </pic:spPr>
                </pic:pic>
              </a:graphicData>
            </a:graphic>
          </wp:inline>
        </w:drawing>
      </w:r>
    </w:p>
    <w:p w14:paraId="022DBF2F" w14:textId="0AB51F7B" w:rsidR="009B4F70" w:rsidRPr="008D607F" w:rsidRDefault="000B19F8" w:rsidP="006B3D57">
      <w:pPr>
        <w:spacing w:after="100" w:afterAutospacing="1" w:line="240" w:lineRule="auto"/>
        <w:jc w:val="both"/>
        <w:rPr>
          <w:rFonts w:ascii="Silka" w:hAnsi="Silka"/>
          <w:color w:val="000C34"/>
          <w:sz w:val="28"/>
          <w:szCs w:val="28"/>
          <w:shd w:val="clear" w:color="auto" w:fill="FEFEFE"/>
        </w:rPr>
      </w:pPr>
      <w:r w:rsidRPr="008D607F">
        <w:rPr>
          <w:rFonts w:ascii="Silka" w:eastAsia="Times New Roman" w:hAnsi="Silka" w:cs="Times New Roman"/>
          <w:b/>
          <w:bCs/>
          <w:color w:val="4472C4" w:themeColor="accent1"/>
          <w:sz w:val="28"/>
          <w:szCs w:val="28"/>
        </w:rPr>
        <w:lastRenderedPageBreak/>
        <w:t>LMI Lending</w:t>
      </w:r>
    </w:p>
    <w:p w14:paraId="520D1586" w14:textId="6C2DE586" w:rsidR="00770ECD" w:rsidRPr="009B4F70" w:rsidRDefault="000E0B0E" w:rsidP="006B3D57">
      <w:pPr>
        <w:spacing w:after="100" w:afterAutospacing="1" w:line="240" w:lineRule="auto"/>
        <w:jc w:val="both"/>
        <w:rPr>
          <w:rFonts w:ascii="Silka" w:hAnsi="Silka"/>
          <w:color w:val="000C34"/>
          <w:shd w:val="clear" w:color="auto" w:fill="FEFEFE"/>
        </w:rPr>
      </w:pPr>
      <w:r w:rsidRPr="00C72DF7">
        <w:rPr>
          <w:rFonts w:ascii="Silka" w:eastAsia="Times New Roman" w:hAnsi="Silka" w:cs="Times New Roman"/>
          <w:b/>
          <w:bCs/>
          <w:noProof/>
          <w:color w:val="4472C4" w:themeColor="accent1"/>
          <w:sz w:val="24"/>
          <w:szCs w:val="24"/>
        </w:rPr>
        <w:drawing>
          <wp:anchor distT="0" distB="0" distL="114300" distR="114300" simplePos="0" relativeHeight="251661312" behindDoc="1" locked="0" layoutInCell="1" allowOverlap="1" wp14:anchorId="6E2535D0" wp14:editId="683F49F7">
            <wp:simplePos x="0" y="0"/>
            <wp:positionH relativeFrom="column">
              <wp:posOffset>38735</wp:posOffset>
            </wp:positionH>
            <wp:positionV relativeFrom="paragraph">
              <wp:posOffset>28417</wp:posOffset>
            </wp:positionV>
            <wp:extent cx="382270" cy="382270"/>
            <wp:effectExtent l="0" t="0" r="0" b="0"/>
            <wp:wrapSquare wrapText="bothSides"/>
            <wp:docPr id="16" name="Graphic 6">
              <a:extLst xmlns:a="http://schemas.openxmlformats.org/drawingml/2006/main">
                <a:ext uri="{FF2B5EF4-FFF2-40B4-BE49-F238E27FC236}">
                  <a16:creationId xmlns:a16="http://schemas.microsoft.com/office/drawing/2014/main" id="{05F7A7BF-526B-B95A-5E76-7A65A1ADC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05F7A7BF-526B-B95A-5E76-7A65A1ADC12D}"/>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2270" cy="382270"/>
                    </a:xfrm>
                    <a:prstGeom prst="rect">
                      <a:avLst/>
                    </a:prstGeom>
                  </pic:spPr>
                </pic:pic>
              </a:graphicData>
            </a:graphic>
            <wp14:sizeRelH relativeFrom="margin">
              <wp14:pctWidth>0</wp14:pctWidth>
            </wp14:sizeRelH>
            <wp14:sizeRelV relativeFrom="margin">
              <wp14:pctHeight>0</wp14:pctHeight>
            </wp14:sizeRelV>
          </wp:anchor>
        </w:drawing>
      </w:r>
      <w:r w:rsidR="00770ECD" w:rsidRPr="00EF2F9E">
        <w:rPr>
          <w:rFonts w:ascii="Silka" w:hAnsi="Silka"/>
          <w:color w:val="000C34"/>
          <w:shd w:val="clear" w:color="auto" w:fill="FEFEFE"/>
        </w:rPr>
        <w:t>LMI Lending provides valuable insights into lending activities within low and moderate-income areas, enabling financial institutions to meet CRA and fair lending initiatives while complying with federal regulations and ESG guidelines.</w:t>
      </w:r>
      <w:r w:rsidR="00770ECD">
        <w:rPr>
          <w:rFonts w:ascii="Roboto" w:hAnsi="Roboto"/>
          <w:color w:val="000C34"/>
          <w:shd w:val="clear" w:color="auto" w:fill="FEFEFE"/>
        </w:rPr>
        <w:t> </w:t>
      </w:r>
    </w:p>
    <w:p w14:paraId="0D62147B" w14:textId="24F5E742" w:rsidR="00432709" w:rsidRDefault="00371E1D" w:rsidP="009B4F70">
      <w:pPr>
        <w:spacing w:before="100" w:beforeAutospacing="1" w:after="100" w:afterAutospacing="1" w:line="240" w:lineRule="auto"/>
        <w:jc w:val="center"/>
        <w:rPr>
          <w:rFonts w:ascii="Silka" w:eastAsia="Times New Roman" w:hAnsi="Silka" w:cs="Times New Roman"/>
          <w:sz w:val="16"/>
          <w:szCs w:val="16"/>
        </w:rPr>
      </w:pPr>
      <w:r w:rsidRPr="00371E1D">
        <w:rPr>
          <w:rFonts w:ascii="Silka" w:eastAsia="Times New Roman" w:hAnsi="Silka" w:cs="Times New Roman"/>
          <w:noProof/>
          <w:sz w:val="24"/>
          <w:szCs w:val="24"/>
        </w:rPr>
        <w:drawing>
          <wp:inline distT="0" distB="0" distL="0" distR="0" wp14:anchorId="64845EA2" wp14:editId="1F2B5CE1">
            <wp:extent cx="4915322" cy="26524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7751" cy="2702364"/>
                    </a:xfrm>
                    <a:prstGeom prst="rect">
                      <a:avLst/>
                    </a:prstGeom>
                  </pic:spPr>
                </pic:pic>
              </a:graphicData>
            </a:graphic>
          </wp:inline>
        </w:drawing>
      </w:r>
    </w:p>
    <w:p w14:paraId="5CDC8383" w14:textId="0FB773C1" w:rsidR="00C83B8A" w:rsidRPr="008D607F" w:rsidRDefault="00F802BB" w:rsidP="00D42558">
      <w:pPr>
        <w:spacing w:before="100" w:beforeAutospacing="1" w:after="100" w:afterAutospacing="1" w:line="240" w:lineRule="auto"/>
        <w:rPr>
          <w:rFonts w:ascii="Silka" w:eastAsia="Times New Roman" w:hAnsi="Silka" w:cs="Times New Roman"/>
          <w:color w:val="4472C4" w:themeColor="accent1"/>
          <w:sz w:val="28"/>
          <w:szCs w:val="28"/>
        </w:rPr>
      </w:pPr>
      <w:r w:rsidRPr="008D607F">
        <w:rPr>
          <w:rFonts w:ascii="Silka" w:eastAsia="Times New Roman" w:hAnsi="Silka" w:cs="Times New Roman"/>
          <w:b/>
          <w:bCs/>
          <w:color w:val="4472C4" w:themeColor="accent1"/>
          <w:sz w:val="28"/>
          <w:szCs w:val="28"/>
        </w:rPr>
        <w:t>Market Share</w:t>
      </w:r>
    </w:p>
    <w:p w14:paraId="5571C0E3" w14:textId="2AA1257C" w:rsidR="00F802BB" w:rsidRDefault="000E0B0E" w:rsidP="006B3D57">
      <w:pPr>
        <w:spacing w:before="100" w:beforeAutospacing="1" w:after="100" w:afterAutospacing="1" w:line="240" w:lineRule="auto"/>
        <w:jc w:val="both"/>
        <w:rPr>
          <w:rFonts w:ascii="Silka" w:hAnsi="Silka"/>
          <w:color w:val="000C34"/>
          <w:shd w:val="clear" w:color="auto" w:fill="FEFEFE"/>
        </w:rPr>
      </w:pPr>
      <w:r w:rsidRPr="00D42558">
        <w:rPr>
          <w:rFonts w:ascii="Silka" w:eastAsia="Times New Roman" w:hAnsi="Silka" w:cs="Times New Roman"/>
          <w:b/>
          <w:bCs/>
          <w:noProof/>
          <w:color w:val="4472C4" w:themeColor="accent1"/>
          <w:sz w:val="24"/>
          <w:szCs w:val="24"/>
        </w:rPr>
        <w:drawing>
          <wp:anchor distT="0" distB="0" distL="114300" distR="114300" simplePos="0" relativeHeight="251663360" behindDoc="0" locked="0" layoutInCell="1" allowOverlap="1" wp14:anchorId="786E5E38" wp14:editId="5F567DE8">
            <wp:simplePos x="0" y="0"/>
            <wp:positionH relativeFrom="column">
              <wp:posOffset>15277</wp:posOffset>
            </wp:positionH>
            <wp:positionV relativeFrom="paragraph">
              <wp:posOffset>12149</wp:posOffset>
            </wp:positionV>
            <wp:extent cx="403860" cy="403860"/>
            <wp:effectExtent l="0" t="0" r="0" b="0"/>
            <wp:wrapSquare wrapText="bothSides"/>
            <wp:docPr id="62" name="Graphic 61">
              <a:extLst xmlns:a="http://schemas.openxmlformats.org/drawingml/2006/main">
                <a:ext uri="{FF2B5EF4-FFF2-40B4-BE49-F238E27FC236}">
                  <a16:creationId xmlns:a16="http://schemas.microsoft.com/office/drawing/2014/main" id="{AB8CD6C1-6749-A226-781E-70059AEEC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1">
                      <a:extLst>
                        <a:ext uri="{FF2B5EF4-FFF2-40B4-BE49-F238E27FC236}">
                          <a16:creationId xmlns:a16="http://schemas.microsoft.com/office/drawing/2014/main" id="{AB8CD6C1-6749-A226-781E-70059AEECE1C}"/>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3860" cy="403860"/>
                    </a:xfrm>
                    <a:prstGeom prst="rect">
                      <a:avLst/>
                    </a:prstGeom>
                  </pic:spPr>
                </pic:pic>
              </a:graphicData>
            </a:graphic>
            <wp14:sizeRelH relativeFrom="margin">
              <wp14:pctWidth>0</wp14:pctWidth>
            </wp14:sizeRelH>
            <wp14:sizeRelV relativeFrom="margin">
              <wp14:pctHeight>0</wp14:pctHeight>
            </wp14:sizeRelV>
          </wp:anchor>
        </w:drawing>
      </w:r>
      <w:r w:rsidR="0065414A" w:rsidRPr="00EF2F9E">
        <w:rPr>
          <w:rFonts w:ascii="Silka" w:hAnsi="Silka"/>
          <w:color w:val="000C34"/>
          <w:shd w:val="clear" w:color="auto" w:fill="FEFEFE"/>
        </w:rPr>
        <w:t>With the Market Share Use Case you can gain a comprehensive understanding of your organization's market shar</w:t>
      </w:r>
      <w:r w:rsidR="00D906A0">
        <w:rPr>
          <w:rFonts w:ascii="Silka" w:hAnsi="Silka"/>
          <w:color w:val="000C34"/>
          <w:shd w:val="clear" w:color="auto" w:fill="FEFEFE"/>
        </w:rPr>
        <w:t>e</w:t>
      </w:r>
      <w:r w:rsidR="0065414A" w:rsidRPr="00EF2F9E">
        <w:rPr>
          <w:rFonts w:ascii="Silka" w:hAnsi="Silka"/>
          <w:color w:val="000C34"/>
          <w:shd w:val="clear" w:color="auto" w:fill="FEFEFE"/>
        </w:rPr>
        <w:t xml:space="preserve"> and potential growth opportunities within the mortgage industry. </w:t>
      </w:r>
      <w:r w:rsidR="00D906A0">
        <w:rPr>
          <w:rFonts w:ascii="Silka" w:hAnsi="Silka"/>
          <w:color w:val="000C34"/>
          <w:shd w:val="clear" w:color="auto" w:fill="FEFEFE"/>
        </w:rPr>
        <w:t>This</w:t>
      </w:r>
      <w:r w:rsidR="0065414A" w:rsidRPr="00EF2F9E">
        <w:rPr>
          <w:rFonts w:ascii="Silka" w:hAnsi="Silka"/>
          <w:color w:val="000C34"/>
          <w:shd w:val="clear" w:color="auto" w:fill="FEFEFE"/>
        </w:rPr>
        <w:t xml:space="preserve"> solution provides insights that allow you to validate your marketing strategy, identify underserved gaps, and better understand your competition</w:t>
      </w:r>
      <w:r w:rsidR="00826104">
        <w:rPr>
          <w:rFonts w:ascii="Silka" w:hAnsi="Silka"/>
          <w:color w:val="000C34"/>
          <w:shd w:val="clear" w:color="auto" w:fill="FEFEFE"/>
        </w:rPr>
        <w:t>,</w:t>
      </w:r>
      <w:r w:rsidR="0065414A" w:rsidRPr="00EF2F9E">
        <w:rPr>
          <w:rFonts w:ascii="Silka" w:hAnsi="Silka"/>
          <w:color w:val="000C34"/>
          <w:shd w:val="clear" w:color="auto" w:fill="FEFEFE"/>
        </w:rPr>
        <w:t xml:space="preserve"> to make informed decisions and optimize business performance</w:t>
      </w:r>
      <w:r w:rsidR="00B13100">
        <w:rPr>
          <w:rFonts w:ascii="Silka" w:hAnsi="Silka"/>
          <w:color w:val="000C34"/>
          <w:shd w:val="clear" w:color="auto" w:fill="FEFEFE"/>
        </w:rPr>
        <w:t>.</w:t>
      </w:r>
    </w:p>
    <w:p w14:paraId="102A176E" w14:textId="1658363C" w:rsidR="00713A3E" w:rsidRDefault="003A7ABB" w:rsidP="003775B3">
      <w:pPr>
        <w:spacing w:before="100" w:beforeAutospacing="1" w:after="100" w:afterAutospacing="1" w:line="240" w:lineRule="auto"/>
        <w:jc w:val="center"/>
        <w:rPr>
          <w:rFonts w:ascii="Silka" w:eastAsia="Times New Roman" w:hAnsi="Silka" w:cs="Times New Roman"/>
          <w:sz w:val="24"/>
          <w:szCs w:val="24"/>
        </w:rPr>
      </w:pPr>
      <w:r w:rsidRPr="003A7ABB">
        <w:rPr>
          <w:rFonts w:ascii="Silka" w:eastAsia="Times New Roman" w:hAnsi="Silka" w:cs="Times New Roman"/>
          <w:noProof/>
          <w:sz w:val="24"/>
          <w:szCs w:val="24"/>
        </w:rPr>
        <w:drawing>
          <wp:inline distT="0" distB="0" distL="0" distR="0" wp14:anchorId="16171BB3" wp14:editId="7965CB12">
            <wp:extent cx="5595556" cy="286473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2106" cy="2909046"/>
                    </a:xfrm>
                    <a:prstGeom prst="rect">
                      <a:avLst/>
                    </a:prstGeom>
                  </pic:spPr>
                </pic:pic>
              </a:graphicData>
            </a:graphic>
          </wp:inline>
        </w:drawing>
      </w:r>
    </w:p>
    <w:p w14:paraId="63AFFD39" w14:textId="4DFCE868" w:rsidR="00C83B8A" w:rsidRPr="008D607F" w:rsidRDefault="00F802BB" w:rsidP="00F802BB">
      <w:pPr>
        <w:spacing w:before="100" w:beforeAutospacing="1" w:after="100" w:afterAutospacing="1" w:line="240" w:lineRule="auto"/>
        <w:rPr>
          <w:rFonts w:ascii="Silka" w:eastAsia="Times New Roman" w:hAnsi="Silka" w:cs="Times New Roman"/>
          <w:color w:val="4472C4" w:themeColor="accent1"/>
          <w:sz w:val="28"/>
          <w:szCs w:val="28"/>
        </w:rPr>
      </w:pPr>
      <w:r w:rsidRPr="008D607F">
        <w:rPr>
          <w:rFonts w:ascii="Silka" w:eastAsia="Times New Roman" w:hAnsi="Silka" w:cs="Times New Roman"/>
          <w:b/>
          <w:bCs/>
          <w:color w:val="4472C4" w:themeColor="accent1"/>
          <w:sz w:val="28"/>
          <w:szCs w:val="28"/>
        </w:rPr>
        <w:lastRenderedPageBreak/>
        <w:t>Payoff</w:t>
      </w:r>
    </w:p>
    <w:p w14:paraId="0801AFD7" w14:textId="51256227" w:rsidR="00F802BB" w:rsidRDefault="000E0B0E" w:rsidP="006B3D57">
      <w:pPr>
        <w:spacing w:before="100" w:beforeAutospacing="1" w:after="100" w:afterAutospacing="1" w:line="240" w:lineRule="auto"/>
        <w:jc w:val="both"/>
        <w:rPr>
          <w:rFonts w:ascii="Calibri" w:hAnsi="Calibri" w:cs="Calibri"/>
          <w:color w:val="000C34"/>
          <w:shd w:val="clear" w:color="auto" w:fill="FEFEFE"/>
        </w:rPr>
      </w:pPr>
      <w:r w:rsidRPr="00713A3E">
        <w:rPr>
          <w:rFonts w:ascii="Silka" w:hAnsi="Silka"/>
          <w:noProof/>
          <w:color w:val="000C34"/>
          <w:shd w:val="clear" w:color="auto" w:fill="FEFEFE"/>
        </w:rPr>
        <w:drawing>
          <wp:anchor distT="0" distB="0" distL="114300" distR="114300" simplePos="0" relativeHeight="251665408" behindDoc="0" locked="0" layoutInCell="1" allowOverlap="1" wp14:anchorId="1EF283BA" wp14:editId="6986105E">
            <wp:simplePos x="0" y="0"/>
            <wp:positionH relativeFrom="column">
              <wp:posOffset>13504</wp:posOffset>
            </wp:positionH>
            <wp:positionV relativeFrom="paragraph">
              <wp:posOffset>49317</wp:posOffset>
            </wp:positionV>
            <wp:extent cx="438150" cy="438150"/>
            <wp:effectExtent l="0" t="0" r="0" b="0"/>
            <wp:wrapSquare wrapText="bothSides"/>
            <wp:docPr id="17" name="Graphic 83">
              <a:extLst xmlns:a="http://schemas.openxmlformats.org/drawingml/2006/main">
                <a:ext uri="{FF2B5EF4-FFF2-40B4-BE49-F238E27FC236}">
                  <a16:creationId xmlns:a16="http://schemas.microsoft.com/office/drawing/2014/main" id="{DC1D09C6-BD6C-AAC0-FCBE-CC9C9AD44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3">
                      <a:extLst>
                        <a:ext uri="{FF2B5EF4-FFF2-40B4-BE49-F238E27FC236}">
                          <a16:creationId xmlns:a16="http://schemas.microsoft.com/office/drawing/2014/main" id="{DC1D09C6-BD6C-AAC0-FCBE-CC9C9AD44342}"/>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9E6BE8" w:rsidRPr="00EF2F9E">
        <w:rPr>
          <w:rFonts w:ascii="Silka" w:hAnsi="Silka"/>
          <w:color w:val="000C34"/>
          <w:shd w:val="clear" w:color="auto" w:fill="FEFEFE"/>
        </w:rPr>
        <w:t>Payoff helps servicers identify loans in their portfolio that have been paid off due to home sales, payoffs, or refinancing. By providing insights on which lender captured those loans, servicers can better understand their capture rate and take action to strengthen their processes and revise their engagement strategies.</w:t>
      </w:r>
      <w:r w:rsidR="009E6BE8" w:rsidRPr="00EF2F9E">
        <w:rPr>
          <w:rFonts w:ascii="Calibri" w:hAnsi="Calibri" w:cs="Calibri"/>
          <w:color w:val="000C34"/>
          <w:shd w:val="clear" w:color="auto" w:fill="FEFEFE"/>
        </w:rPr>
        <w:t> </w:t>
      </w:r>
    </w:p>
    <w:p w14:paraId="5FE6D38D" w14:textId="28370A4E" w:rsidR="00210923" w:rsidRDefault="00210923" w:rsidP="00210923">
      <w:pPr>
        <w:spacing w:before="100" w:beforeAutospacing="1" w:after="100" w:afterAutospacing="1" w:line="240" w:lineRule="auto"/>
        <w:jc w:val="center"/>
        <w:rPr>
          <w:rFonts w:ascii="Calibri" w:hAnsi="Calibri" w:cs="Calibri"/>
          <w:color w:val="000C34"/>
          <w:shd w:val="clear" w:color="auto" w:fill="FEFEFE"/>
        </w:rPr>
      </w:pPr>
      <w:r w:rsidRPr="00210923">
        <w:rPr>
          <w:rFonts w:ascii="Calibri" w:hAnsi="Calibri" w:cs="Calibri"/>
          <w:noProof/>
          <w:color w:val="000C34"/>
          <w:shd w:val="clear" w:color="auto" w:fill="FEFEFE"/>
        </w:rPr>
        <w:drawing>
          <wp:inline distT="0" distB="0" distL="0" distR="0" wp14:anchorId="62932940" wp14:editId="6CCCA8AE">
            <wp:extent cx="5730629" cy="293666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1421" cy="2998567"/>
                    </a:xfrm>
                    <a:prstGeom prst="rect">
                      <a:avLst/>
                    </a:prstGeom>
                  </pic:spPr>
                </pic:pic>
              </a:graphicData>
            </a:graphic>
          </wp:inline>
        </w:drawing>
      </w:r>
    </w:p>
    <w:p w14:paraId="5991BF39" w14:textId="120F65A2" w:rsidR="00C83B8A" w:rsidRPr="008D607F" w:rsidRDefault="000E0B0E" w:rsidP="00F802BB">
      <w:pPr>
        <w:spacing w:before="100" w:beforeAutospacing="1" w:after="100" w:afterAutospacing="1" w:line="240" w:lineRule="auto"/>
        <w:rPr>
          <w:rFonts w:ascii="Silka" w:eastAsia="Times New Roman" w:hAnsi="Silka" w:cs="Times New Roman"/>
          <w:color w:val="4472C4" w:themeColor="accent1"/>
          <w:sz w:val="28"/>
          <w:szCs w:val="28"/>
        </w:rPr>
      </w:pPr>
      <w:r w:rsidRPr="008D607F">
        <w:rPr>
          <w:rFonts w:ascii="Silka" w:eastAsia="Times New Roman" w:hAnsi="Silka" w:cs="Times New Roman"/>
          <w:b/>
          <w:bCs/>
          <w:noProof/>
          <w:color w:val="4472C4" w:themeColor="accent1"/>
          <w:sz w:val="28"/>
          <w:szCs w:val="28"/>
        </w:rPr>
        <w:drawing>
          <wp:anchor distT="0" distB="0" distL="114300" distR="114300" simplePos="0" relativeHeight="251666432" behindDoc="0" locked="0" layoutInCell="1" allowOverlap="1" wp14:anchorId="4291F126" wp14:editId="41233DF9">
            <wp:simplePos x="0" y="0"/>
            <wp:positionH relativeFrom="column">
              <wp:posOffset>-27305</wp:posOffset>
            </wp:positionH>
            <wp:positionV relativeFrom="paragraph">
              <wp:posOffset>353695</wp:posOffset>
            </wp:positionV>
            <wp:extent cx="482600" cy="482600"/>
            <wp:effectExtent l="0" t="0" r="0" b="0"/>
            <wp:wrapSquare wrapText="bothSides"/>
            <wp:docPr id="18" name="Graphic 3">
              <a:extLst xmlns:a="http://schemas.openxmlformats.org/drawingml/2006/main">
                <a:ext uri="{FF2B5EF4-FFF2-40B4-BE49-F238E27FC236}">
                  <a16:creationId xmlns:a16="http://schemas.microsoft.com/office/drawing/2014/main" id="{28E81549-266E-4E3C-73CE-36BFB9286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28E81549-266E-4E3C-73CE-36BFB9286782}"/>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82600" cy="482600"/>
                    </a:xfrm>
                    <a:prstGeom prst="rect">
                      <a:avLst/>
                    </a:prstGeom>
                  </pic:spPr>
                </pic:pic>
              </a:graphicData>
            </a:graphic>
          </wp:anchor>
        </w:drawing>
      </w:r>
      <w:r w:rsidR="00F802BB" w:rsidRPr="008D607F">
        <w:rPr>
          <w:rFonts w:ascii="Silka" w:eastAsia="Times New Roman" w:hAnsi="Silka" w:cs="Times New Roman"/>
          <w:b/>
          <w:bCs/>
          <w:color w:val="4472C4" w:themeColor="accent1"/>
          <w:sz w:val="28"/>
          <w:szCs w:val="28"/>
        </w:rPr>
        <w:t>Precision Marketing</w:t>
      </w:r>
    </w:p>
    <w:p w14:paraId="43C389BF" w14:textId="3A06A5DA" w:rsidR="00F802BB" w:rsidRDefault="004B32E9" w:rsidP="006B3D57">
      <w:pPr>
        <w:spacing w:before="100" w:beforeAutospacing="1" w:after="100" w:afterAutospacing="1" w:line="240" w:lineRule="auto"/>
        <w:jc w:val="both"/>
        <w:rPr>
          <w:rFonts w:ascii="Silka" w:hAnsi="Silka"/>
          <w:color w:val="000C34"/>
          <w:shd w:val="clear" w:color="auto" w:fill="FEFEFE"/>
        </w:rPr>
      </w:pPr>
      <w:r w:rsidRPr="00123A04">
        <w:rPr>
          <w:rFonts w:ascii="Silka" w:hAnsi="Silka"/>
          <w:color w:val="000C34"/>
          <w:shd w:val="clear" w:color="auto" w:fill="FEFEFE"/>
        </w:rPr>
        <w:t>With Precision Marketing - Home Shopping Application you can know when your customers are searching for a new home. Using geolocative and mobility data, you can understand when and where your customers are shopping. Your customer portfolio will be enriched with property analytic models to reveal customer insights and provide your sales teams with high quality leads on customers that are in market now</w:t>
      </w:r>
      <w:r w:rsidR="00C0387A" w:rsidRPr="00123A04">
        <w:rPr>
          <w:rFonts w:ascii="Silka" w:hAnsi="Silka"/>
          <w:color w:val="000C34"/>
          <w:shd w:val="clear" w:color="auto" w:fill="FEFEFE"/>
        </w:rPr>
        <w:t>.</w:t>
      </w:r>
    </w:p>
    <w:p w14:paraId="3A6368D2" w14:textId="775AE729" w:rsidR="00210923" w:rsidRDefault="00BC012A" w:rsidP="00BC012A">
      <w:pPr>
        <w:spacing w:before="100" w:beforeAutospacing="1" w:after="100" w:afterAutospacing="1" w:line="240" w:lineRule="auto"/>
        <w:jc w:val="center"/>
        <w:rPr>
          <w:rFonts w:ascii="Silka" w:eastAsia="Times New Roman" w:hAnsi="Silka" w:cs="Times New Roman"/>
          <w:sz w:val="16"/>
          <w:szCs w:val="16"/>
        </w:rPr>
      </w:pPr>
      <w:r w:rsidRPr="00BC012A">
        <w:rPr>
          <w:rFonts w:ascii="Silka" w:eastAsia="Times New Roman" w:hAnsi="Silka" w:cs="Times New Roman"/>
          <w:noProof/>
          <w:sz w:val="24"/>
          <w:szCs w:val="24"/>
        </w:rPr>
        <w:drawing>
          <wp:inline distT="0" distB="0" distL="0" distR="0" wp14:anchorId="1AEE293A" wp14:editId="53E7037B">
            <wp:extent cx="5881398" cy="2303362"/>
            <wp:effectExtent l="0" t="0" r="508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7864" cy="2325476"/>
                    </a:xfrm>
                    <a:prstGeom prst="rect">
                      <a:avLst/>
                    </a:prstGeom>
                  </pic:spPr>
                </pic:pic>
              </a:graphicData>
            </a:graphic>
          </wp:inline>
        </w:drawing>
      </w:r>
    </w:p>
    <w:p w14:paraId="217E1F16" w14:textId="77777777" w:rsidR="00E540D8" w:rsidRDefault="00E540D8" w:rsidP="00BC012A">
      <w:pPr>
        <w:spacing w:before="100" w:beforeAutospacing="1" w:after="100" w:afterAutospacing="1" w:line="240" w:lineRule="auto"/>
        <w:jc w:val="center"/>
        <w:rPr>
          <w:rFonts w:ascii="Silka" w:eastAsia="Times New Roman" w:hAnsi="Silka" w:cs="Times New Roman"/>
          <w:sz w:val="16"/>
          <w:szCs w:val="16"/>
        </w:rPr>
      </w:pPr>
    </w:p>
    <w:p w14:paraId="7D71FDE0" w14:textId="5C56C951" w:rsidR="00D22309" w:rsidRPr="00811249" w:rsidRDefault="00331F9B" w:rsidP="00D22309">
      <w:pPr>
        <w:spacing w:before="100" w:beforeAutospacing="1" w:after="100" w:afterAutospacing="1" w:line="240" w:lineRule="auto"/>
        <w:rPr>
          <w:rFonts w:ascii="Silka" w:eastAsia="Times New Roman" w:hAnsi="Silka" w:cs="Times New Roman"/>
          <w:sz w:val="16"/>
          <w:szCs w:val="16"/>
        </w:rPr>
      </w:pPr>
      <w:r w:rsidRPr="00811249">
        <w:rPr>
          <w:rFonts w:ascii="Silka" w:hAnsi="Silka"/>
        </w:rPr>
        <w:t>For further information regarding</w:t>
      </w:r>
      <w:r w:rsidR="00627EC7">
        <w:rPr>
          <w:rFonts w:ascii="Silka" w:hAnsi="Silka"/>
        </w:rPr>
        <w:t xml:space="preserve"> Discovery Solutions</w:t>
      </w:r>
      <w:r w:rsidRPr="00811249">
        <w:rPr>
          <w:rFonts w:ascii="Silka" w:hAnsi="Silka"/>
        </w:rPr>
        <w:t xml:space="preserve"> </w:t>
      </w:r>
      <w:r w:rsidR="0016611E" w:rsidRPr="00811249">
        <w:rPr>
          <w:rFonts w:ascii="Silka" w:hAnsi="Silka"/>
        </w:rPr>
        <w:t xml:space="preserve">and the Use Cases </w:t>
      </w:r>
      <w:r w:rsidRPr="00811249">
        <w:rPr>
          <w:rFonts w:ascii="Silka" w:hAnsi="Silka"/>
        </w:rPr>
        <w:t>click</w:t>
      </w:r>
      <w:r w:rsidR="00627EC7">
        <w:rPr>
          <w:rFonts w:ascii="Silka" w:hAnsi="Silka"/>
        </w:rPr>
        <w:t xml:space="preserve"> </w:t>
      </w:r>
      <w:hyperlink r:id="rId23" w:history="1">
        <w:r w:rsidR="00627EC7" w:rsidRPr="00DA266C">
          <w:rPr>
            <w:rStyle w:val="Hyperlink"/>
            <w:rFonts w:ascii="Silka" w:hAnsi="Silka"/>
          </w:rPr>
          <w:t>h</w:t>
        </w:r>
        <w:r w:rsidR="00627EC7" w:rsidRPr="00DA266C">
          <w:rPr>
            <w:rStyle w:val="Hyperlink"/>
            <w:rFonts w:ascii="Silka" w:hAnsi="Silka"/>
          </w:rPr>
          <w:t>e</w:t>
        </w:r>
        <w:r w:rsidR="00627EC7" w:rsidRPr="00DA266C">
          <w:rPr>
            <w:rStyle w:val="Hyperlink"/>
            <w:rFonts w:ascii="Silka" w:hAnsi="Silka"/>
          </w:rPr>
          <w:t>re.</w:t>
        </w:r>
      </w:hyperlink>
      <w:r w:rsidR="003025FF">
        <w:rPr>
          <w:rFonts w:ascii="Silka" w:hAnsi="Silka"/>
        </w:rPr>
        <w:t xml:space="preserve"> </w:t>
      </w:r>
    </w:p>
    <w:p w14:paraId="2EB7CC7E" w14:textId="77777777" w:rsidR="00A37862" w:rsidRDefault="00A37862" w:rsidP="000D5B74">
      <w:pPr>
        <w:rPr>
          <w:rFonts w:ascii="Silka" w:hAnsi="Silka"/>
        </w:rPr>
      </w:pPr>
    </w:p>
    <w:p w14:paraId="40A31132" w14:textId="428FDBE0" w:rsidR="000D5B74" w:rsidRPr="005C6CC1" w:rsidRDefault="000D5B74" w:rsidP="006B3D57">
      <w:pPr>
        <w:jc w:val="both"/>
        <w:rPr>
          <w:rFonts w:ascii="Silka" w:hAnsi="Silka"/>
        </w:rPr>
      </w:pPr>
      <w:r w:rsidRPr="005C6CC1">
        <w:rPr>
          <w:rFonts w:ascii="Silka" w:hAnsi="Silka"/>
        </w:rPr>
        <w:t xml:space="preserve">For </w:t>
      </w:r>
      <w:r w:rsidR="00A16F3E" w:rsidRPr="005C6CC1">
        <w:rPr>
          <w:rFonts w:ascii="Silka" w:hAnsi="Silka"/>
        </w:rPr>
        <w:t>further questions</w:t>
      </w:r>
      <w:r w:rsidRPr="005C6CC1">
        <w:rPr>
          <w:rFonts w:ascii="Silka" w:hAnsi="Silka"/>
        </w:rPr>
        <w:t xml:space="preserve">, please contact </w:t>
      </w:r>
      <w:hyperlink r:id="rId24" w:history="1">
        <w:r w:rsidR="004D0919" w:rsidRPr="004E1B87">
          <w:rPr>
            <w:rStyle w:val="Hyperlink"/>
            <w:rFonts w:ascii="Silka" w:hAnsi="Silka"/>
          </w:rPr>
          <w:t>customersupport@discoveryplatform.atlassian.net</w:t>
        </w:r>
      </w:hyperlink>
      <w:r w:rsidR="004D0919">
        <w:rPr>
          <w:rFonts w:ascii="Silka" w:hAnsi="Silka"/>
        </w:rPr>
        <w:t xml:space="preserve"> </w:t>
      </w:r>
    </w:p>
    <w:p w14:paraId="46F3432F" w14:textId="77777777" w:rsidR="00AD1837" w:rsidRDefault="00AD1837" w:rsidP="00AD1837">
      <w:pPr>
        <w:rPr>
          <w:rFonts w:ascii="Silka" w:hAnsi="Silka"/>
        </w:rPr>
      </w:pPr>
    </w:p>
    <w:p w14:paraId="4AD78DFF" w14:textId="22919AFB" w:rsidR="000D5B74" w:rsidRPr="00AD1837" w:rsidRDefault="000D5B74" w:rsidP="00AD1837">
      <w:pPr>
        <w:rPr>
          <w:rFonts w:ascii="Silka" w:hAnsi="Silka"/>
        </w:rPr>
      </w:pPr>
      <w:r w:rsidRPr="00AD1837">
        <w:rPr>
          <w:rFonts w:ascii="Silka" w:hAnsi="Silka"/>
        </w:rPr>
        <w:t xml:space="preserve">© 2023 CoreLogic, Inc. All rights reserved. </w:t>
      </w:r>
    </w:p>
    <w:p w14:paraId="4A6F3984" w14:textId="67C99147" w:rsidR="000D5B74" w:rsidRPr="00AD1837" w:rsidRDefault="000D5B74" w:rsidP="00AD1837">
      <w:pPr>
        <w:rPr>
          <w:rFonts w:ascii="Silka" w:hAnsi="Silka"/>
        </w:rPr>
      </w:pPr>
      <w:r w:rsidRPr="00AD1837">
        <w:rPr>
          <w:rFonts w:ascii="Silka" w:hAnsi="Silka"/>
        </w:rPr>
        <w:t>CORELOGIC and the CoreLogic logo are trademarks of CoreLogic, Inc. and/or its subsidiaries. All other trademarks are the property of their respective holders.</w:t>
      </w:r>
    </w:p>
    <w:p w14:paraId="7CB82CFE" w14:textId="77777777" w:rsidR="000D5B74" w:rsidRPr="005C6CC1" w:rsidRDefault="000D5B74" w:rsidP="00E12EDA">
      <w:pPr>
        <w:spacing w:before="100" w:beforeAutospacing="1" w:after="100" w:afterAutospacing="1" w:line="240" w:lineRule="auto"/>
        <w:rPr>
          <w:rFonts w:ascii="Silka" w:hAnsi="Silka"/>
        </w:rPr>
      </w:pPr>
    </w:p>
    <w:p w14:paraId="6D5FEA57" w14:textId="77777777" w:rsidR="00922FC3" w:rsidRPr="005C6CC1" w:rsidRDefault="00922FC3">
      <w:pPr>
        <w:spacing w:before="100" w:beforeAutospacing="1" w:after="100" w:afterAutospacing="1" w:line="240" w:lineRule="auto"/>
        <w:rPr>
          <w:rFonts w:ascii="Silka" w:hAnsi="Silka"/>
        </w:rPr>
      </w:pPr>
    </w:p>
    <w:sectPr w:rsidR="00922FC3" w:rsidRPr="005C6CC1" w:rsidSect="00A355D1">
      <w:headerReference w:type="default" r:id="rId25"/>
      <w:footerReference w:type="default" r:id="rId26"/>
      <w:headerReference w:type="first" r:id="rId27"/>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3B75E" w14:textId="77777777" w:rsidR="00114885" w:rsidRDefault="00114885" w:rsidP="00003623">
      <w:pPr>
        <w:spacing w:after="0" w:line="240" w:lineRule="auto"/>
      </w:pPr>
      <w:r>
        <w:separator/>
      </w:r>
    </w:p>
  </w:endnote>
  <w:endnote w:type="continuationSeparator" w:id="0">
    <w:p w14:paraId="2803566A" w14:textId="77777777" w:rsidR="00114885" w:rsidRDefault="00114885" w:rsidP="00003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Medium">
    <w:panose1 w:val="00000600000000000000"/>
    <w:charset w:val="00"/>
    <w:family w:val="auto"/>
    <w:pitch w:val="variable"/>
    <w:sig w:usb0="00008007" w:usb1="00000000" w:usb2="00000000" w:usb3="00000000" w:csb0="00000093" w:csb1="00000000"/>
  </w:font>
  <w:font w:name="Silka">
    <w:panose1 w:val="00000500000000000000"/>
    <w:charset w:val="00"/>
    <w:family w:val="modern"/>
    <w:notTrueType/>
    <w:pitch w:val="variable"/>
    <w:sig w:usb0="00000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Silka Bold">
    <w:panose1 w:val="00000800000000000000"/>
    <w:charset w:val="00"/>
    <w:family w:val="modern"/>
    <w:notTrueType/>
    <w:pitch w:val="variable"/>
    <w:sig w:usb0="00000007" w:usb1="00000000" w:usb2="00000000" w:usb3="00000000" w:csb0="0000009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BC88" w14:textId="5BB13CCA" w:rsidR="00DB67DD" w:rsidRDefault="00DB67DD">
    <w:pPr>
      <w:pStyle w:val="Footer"/>
      <w:jc w:val="right"/>
    </w:pPr>
  </w:p>
  <w:p w14:paraId="58D563CA" w14:textId="0B555431" w:rsidR="00282610" w:rsidRPr="00B24D04" w:rsidRDefault="00DB67DD" w:rsidP="00DB67DD">
    <w:pPr>
      <w:pStyle w:val="Footer"/>
      <w:rPr>
        <w:rFonts w:ascii="Silka" w:hAnsi="Silka"/>
        <w:color w:val="C00000"/>
        <w:sz w:val="24"/>
        <w:szCs w:val="24"/>
      </w:rPr>
    </w:pPr>
    <w:r w:rsidRPr="00FE6EF6">
      <w:rPr>
        <w:rFonts w:ascii="Silka" w:hAnsi="Silka"/>
        <w:color w:val="EF4400"/>
        <w:sz w:val="24"/>
        <w:szCs w:val="24"/>
      </w:rPr>
      <w:t>corelogic.com</w:t>
    </w:r>
    <w:r w:rsidRPr="00A321B8">
      <w:rPr>
        <w:rFonts w:ascii="Silka" w:hAnsi="Silka"/>
        <w:color w:val="97252C"/>
        <w:sz w:val="24"/>
        <w:szCs w:val="24"/>
      </w:rPr>
      <w:t xml:space="preserve">  </w:t>
    </w:r>
    <w:r>
      <w:rPr>
        <w:rFonts w:ascii="Silka" w:hAnsi="Silka"/>
        <w:color w:val="C00000"/>
        <w:sz w:val="24"/>
        <w:szCs w:val="24"/>
      </w:rPr>
      <w:tab/>
      <w:t xml:space="preserve">                                                                     </w:t>
    </w:r>
    <w:r>
      <w:rPr>
        <w:rFonts w:ascii="Silka" w:hAnsi="Silka"/>
        <w:color w:val="C00000"/>
        <w:sz w:val="24"/>
        <w:szCs w:val="24"/>
      </w:rPr>
      <w:tab/>
      <w:t xml:space="preserve">   </w:t>
    </w:r>
    <w:r w:rsidRPr="00DB67DD">
      <w:rPr>
        <w:rFonts w:ascii="Silka" w:hAnsi="Silka"/>
        <w:sz w:val="24"/>
        <w:szCs w:val="24"/>
      </w:rPr>
      <w:fldChar w:fldCharType="begin"/>
    </w:r>
    <w:r w:rsidRPr="00DB67DD">
      <w:rPr>
        <w:rFonts w:ascii="Silka" w:hAnsi="Silka"/>
        <w:sz w:val="24"/>
        <w:szCs w:val="24"/>
      </w:rPr>
      <w:instrText xml:space="preserve"> PAGE   \* MERGEFORMAT </w:instrText>
    </w:r>
    <w:r w:rsidRPr="00DB67DD">
      <w:rPr>
        <w:rFonts w:ascii="Silka" w:hAnsi="Silka"/>
        <w:sz w:val="24"/>
        <w:szCs w:val="24"/>
      </w:rPr>
      <w:fldChar w:fldCharType="separate"/>
    </w:r>
    <w:r w:rsidRPr="00DB67DD">
      <w:rPr>
        <w:rFonts w:ascii="Silka" w:hAnsi="Silka"/>
        <w:noProof/>
        <w:sz w:val="24"/>
        <w:szCs w:val="24"/>
      </w:rPr>
      <w:t>1</w:t>
    </w:r>
    <w:r w:rsidRPr="00DB67DD">
      <w:rPr>
        <w:rFonts w:ascii="Silka" w:hAnsi="Silk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981E" w14:textId="77777777" w:rsidR="00114885" w:rsidRDefault="00114885" w:rsidP="00003623">
      <w:pPr>
        <w:spacing w:after="0" w:line="240" w:lineRule="auto"/>
      </w:pPr>
      <w:r>
        <w:separator/>
      </w:r>
    </w:p>
  </w:footnote>
  <w:footnote w:type="continuationSeparator" w:id="0">
    <w:p w14:paraId="258FCB78" w14:textId="77777777" w:rsidR="00114885" w:rsidRDefault="00114885" w:rsidP="00003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4D6A" w14:textId="00D845C8" w:rsidR="00003623" w:rsidRDefault="00214EC8">
    <w:pPr>
      <w:pStyle w:val="Header"/>
    </w:pPr>
    <w:r>
      <w:rPr>
        <w:noProof/>
      </w:rPr>
      <w:drawing>
        <wp:anchor distT="0" distB="0" distL="114300" distR="114300" simplePos="0" relativeHeight="251663360" behindDoc="1" locked="0" layoutInCell="1" allowOverlap="1" wp14:anchorId="03F9AC6D" wp14:editId="20A88DF5">
          <wp:simplePos x="0" y="0"/>
          <wp:positionH relativeFrom="column">
            <wp:posOffset>2267159</wp:posOffset>
          </wp:positionH>
          <wp:positionV relativeFrom="paragraph">
            <wp:posOffset>-208280</wp:posOffset>
          </wp:positionV>
          <wp:extent cx="1885950" cy="598170"/>
          <wp:effectExtent l="0" t="0" r="0" b="0"/>
          <wp:wrapTight wrapText="bothSides">
            <wp:wrapPolygon edited="0">
              <wp:start x="0" y="0"/>
              <wp:lineTo x="0" y="20637"/>
              <wp:lineTo x="21382" y="20637"/>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85950" cy="5981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D59E" w14:textId="08E8CFBD" w:rsidR="00654271" w:rsidRDefault="00654271" w:rsidP="003B5C3A">
    <w:pPr>
      <w:spacing w:before="100" w:beforeAutospacing="1" w:after="100" w:afterAutospacing="1" w:line="240" w:lineRule="auto"/>
      <w:rPr>
        <w:rFonts w:ascii="Silka" w:eastAsia="Times New Roman" w:hAnsi="Silka" w:cs="Poppins"/>
        <w:color w:val="808080" w:themeColor="background1" w:themeShade="80"/>
        <w:sz w:val="28"/>
        <w:szCs w:val="28"/>
      </w:rPr>
    </w:pPr>
    <w:r>
      <w:rPr>
        <w:noProof/>
      </w:rPr>
      <w:drawing>
        <wp:anchor distT="0" distB="0" distL="114300" distR="114300" simplePos="0" relativeHeight="251661312" behindDoc="1" locked="0" layoutInCell="1" allowOverlap="1" wp14:anchorId="2086EBC6" wp14:editId="77F29256">
          <wp:simplePos x="0" y="0"/>
          <wp:positionH relativeFrom="column">
            <wp:posOffset>1841227</wp:posOffset>
          </wp:positionH>
          <wp:positionV relativeFrom="paragraph">
            <wp:posOffset>-235585</wp:posOffset>
          </wp:positionV>
          <wp:extent cx="2744470" cy="794385"/>
          <wp:effectExtent l="0" t="0" r="0" b="5715"/>
          <wp:wrapTight wrapText="bothSides">
            <wp:wrapPolygon edited="0">
              <wp:start x="0" y="0"/>
              <wp:lineTo x="0" y="21237"/>
              <wp:lineTo x="21440" y="21237"/>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74447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7D6F8" w14:textId="5A9E3346" w:rsidR="0006775E" w:rsidRPr="00654271" w:rsidRDefault="00F7705D" w:rsidP="003B5C3A">
    <w:pPr>
      <w:spacing w:before="100" w:beforeAutospacing="1" w:after="100" w:afterAutospacing="1" w:line="240" w:lineRule="auto"/>
      <w:rPr>
        <w:rFonts w:ascii="Silka" w:eastAsia="Times New Roman" w:hAnsi="Silka" w:cs="Poppins"/>
        <w:color w:val="A6A6A6" w:themeColor="background1" w:themeShade="A6"/>
        <w:sz w:val="28"/>
        <w:szCs w:val="28"/>
      </w:rPr>
    </w:pPr>
    <w:r>
      <w:rPr>
        <w:rFonts w:ascii="Silka" w:eastAsia="Times New Roman" w:hAnsi="Silka" w:cs="Poppins"/>
        <w:color w:val="808080" w:themeColor="background1" w:themeShade="80"/>
        <w:sz w:val="28"/>
        <w:szCs w:val="28"/>
      </w:rPr>
      <w:t xml:space="preserve"> </w:t>
    </w:r>
    <w:r w:rsidR="00BE4A91">
      <w:rPr>
        <w:rFonts w:ascii="Silka" w:eastAsia="Times New Roman" w:hAnsi="Silka" w:cs="Poppins"/>
        <w:color w:val="808080" w:themeColor="background1" w:themeShade="80"/>
        <w:sz w:val="28"/>
        <w:szCs w:val="28"/>
      </w:rPr>
      <w:t>July 2023</w:t>
    </w:r>
    <w:r w:rsidR="00BE4A91">
      <w:rPr>
        <w:rFonts w:ascii="Silka" w:eastAsia="Times New Roman" w:hAnsi="Silka" w:cs="Poppins"/>
        <w:color w:val="808080" w:themeColor="background1" w:themeShade="80"/>
        <w:sz w:val="28"/>
        <w:szCs w:val="28"/>
      </w:rPr>
      <w:tab/>
    </w:r>
    <w:r w:rsidR="00BE4A91">
      <w:rPr>
        <w:rFonts w:ascii="Silka" w:eastAsia="Times New Roman" w:hAnsi="Silka" w:cs="Poppins"/>
        <w:color w:val="808080" w:themeColor="background1" w:themeShade="80"/>
        <w:sz w:val="28"/>
        <w:szCs w:val="28"/>
      </w:rPr>
      <w:tab/>
    </w:r>
    <w:r w:rsidR="00BE4A91">
      <w:rPr>
        <w:rFonts w:ascii="Silka" w:eastAsia="Times New Roman" w:hAnsi="Silka" w:cs="Poppins"/>
        <w:color w:val="808080" w:themeColor="background1" w:themeShade="80"/>
        <w:sz w:val="28"/>
        <w:szCs w:val="28"/>
      </w:rPr>
      <w:tab/>
      <w:t xml:space="preserve">     Release 6.0</w:t>
    </w:r>
    <w:r w:rsidR="003C58D2">
      <w:rPr>
        <w:rFonts w:ascii="Silka" w:eastAsia="Times New Roman" w:hAnsi="Silka" w:cs="Poppins"/>
        <w:color w:val="808080" w:themeColor="background1" w:themeShade="80"/>
        <w:sz w:val="28"/>
        <w:szCs w:val="28"/>
      </w:rPr>
      <w:t xml:space="preserve">          </w:t>
    </w:r>
    <w:r w:rsidR="00D35050">
      <w:rPr>
        <w:rFonts w:ascii="Silka" w:eastAsia="Times New Roman" w:hAnsi="Silka" w:cs="Poppins"/>
        <w:color w:val="808080" w:themeColor="background1" w:themeShade="80"/>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45F7"/>
    <w:multiLevelType w:val="multilevel"/>
    <w:tmpl w:val="AC5E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284564"/>
    <w:multiLevelType w:val="hybridMultilevel"/>
    <w:tmpl w:val="B9D6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282970">
    <w:abstractNumId w:val="0"/>
  </w:num>
  <w:num w:numId="2" w16cid:durableId="662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A77"/>
    <w:rsid w:val="00003623"/>
    <w:rsid w:val="00011437"/>
    <w:rsid w:val="00021E9B"/>
    <w:rsid w:val="0003148A"/>
    <w:rsid w:val="000348EA"/>
    <w:rsid w:val="0003765B"/>
    <w:rsid w:val="000504C8"/>
    <w:rsid w:val="0006775E"/>
    <w:rsid w:val="0007170A"/>
    <w:rsid w:val="000B19F8"/>
    <w:rsid w:val="000B3614"/>
    <w:rsid w:val="000B5BFA"/>
    <w:rsid w:val="000C0266"/>
    <w:rsid w:val="000D27F0"/>
    <w:rsid w:val="000D5B74"/>
    <w:rsid w:val="000D7D09"/>
    <w:rsid w:val="000E0B0E"/>
    <w:rsid w:val="000F2905"/>
    <w:rsid w:val="00112CE6"/>
    <w:rsid w:val="00114885"/>
    <w:rsid w:val="00123A04"/>
    <w:rsid w:val="0013053E"/>
    <w:rsid w:val="00130F28"/>
    <w:rsid w:val="00136B0D"/>
    <w:rsid w:val="00137AFB"/>
    <w:rsid w:val="001464BE"/>
    <w:rsid w:val="0014726F"/>
    <w:rsid w:val="001654BB"/>
    <w:rsid w:val="001655E8"/>
    <w:rsid w:val="0016611E"/>
    <w:rsid w:val="00166403"/>
    <w:rsid w:val="0017197B"/>
    <w:rsid w:val="0017669E"/>
    <w:rsid w:val="00186277"/>
    <w:rsid w:val="001A4ADB"/>
    <w:rsid w:val="001C3A91"/>
    <w:rsid w:val="001C7A56"/>
    <w:rsid w:val="001D001B"/>
    <w:rsid w:val="001D0E15"/>
    <w:rsid w:val="001D155A"/>
    <w:rsid w:val="001D17A1"/>
    <w:rsid w:val="001D44CD"/>
    <w:rsid w:val="00200D64"/>
    <w:rsid w:val="00202949"/>
    <w:rsid w:val="00210923"/>
    <w:rsid w:val="002110B2"/>
    <w:rsid w:val="00214DB6"/>
    <w:rsid w:val="00214EC8"/>
    <w:rsid w:val="0023385F"/>
    <w:rsid w:val="00234462"/>
    <w:rsid w:val="00236433"/>
    <w:rsid w:val="00237932"/>
    <w:rsid w:val="00252931"/>
    <w:rsid w:val="002554AD"/>
    <w:rsid w:val="00260DCB"/>
    <w:rsid w:val="00277285"/>
    <w:rsid w:val="00282610"/>
    <w:rsid w:val="002912FE"/>
    <w:rsid w:val="002A23E4"/>
    <w:rsid w:val="002A6087"/>
    <w:rsid w:val="002E0A0C"/>
    <w:rsid w:val="002E3291"/>
    <w:rsid w:val="003025FF"/>
    <w:rsid w:val="00304336"/>
    <w:rsid w:val="00304975"/>
    <w:rsid w:val="00307F05"/>
    <w:rsid w:val="00320826"/>
    <w:rsid w:val="00321E93"/>
    <w:rsid w:val="003222E9"/>
    <w:rsid w:val="00331F9B"/>
    <w:rsid w:val="00355E1A"/>
    <w:rsid w:val="0036039E"/>
    <w:rsid w:val="00362270"/>
    <w:rsid w:val="00364FF4"/>
    <w:rsid w:val="00371E1D"/>
    <w:rsid w:val="00376374"/>
    <w:rsid w:val="003775B3"/>
    <w:rsid w:val="00390777"/>
    <w:rsid w:val="00391B4B"/>
    <w:rsid w:val="003A7ABB"/>
    <w:rsid w:val="003B5C3A"/>
    <w:rsid w:val="003C58D2"/>
    <w:rsid w:val="003D6E4E"/>
    <w:rsid w:val="003E6B2E"/>
    <w:rsid w:val="003E7A50"/>
    <w:rsid w:val="003F74F1"/>
    <w:rsid w:val="00404C5C"/>
    <w:rsid w:val="00407A4B"/>
    <w:rsid w:val="00422308"/>
    <w:rsid w:val="00425EF3"/>
    <w:rsid w:val="00432709"/>
    <w:rsid w:val="004347AF"/>
    <w:rsid w:val="004605F0"/>
    <w:rsid w:val="00466EA2"/>
    <w:rsid w:val="0046769B"/>
    <w:rsid w:val="00475DAD"/>
    <w:rsid w:val="00477CC3"/>
    <w:rsid w:val="004B1147"/>
    <w:rsid w:val="004B21DB"/>
    <w:rsid w:val="004B32E9"/>
    <w:rsid w:val="004D0919"/>
    <w:rsid w:val="004D5107"/>
    <w:rsid w:val="004F1D50"/>
    <w:rsid w:val="0050052E"/>
    <w:rsid w:val="0052609E"/>
    <w:rsid w:val="0052795E"/>
    <w:rsid w:val="00533ABA"/>
    <w:rsid w:val="005754F3"/>
    <w:rsid w:val="00586661"/>
    <w:rsid w:val="005929E3"/>
    <w:rsid w:val="005974F3"/>
    <w:rsid w:val="005B0F8C"/>
    <w:rsid w:val="005B4723"/>
    <w:rsid w:val="005C27A9"/>
    <w:rsid w:val="005C6CC1"/>
    <w:rsid w:val="005E6AEC"/>
    <w:rsid w:val="005F72FA"/>
    <w:rsid w:val="006261FB"/>
    <w:rsid w:val="00627EC7"/>
    <w:rsid w:val="00651805"/>
    <w:rsid w:val="0065414A"/>
    <w:rsid w:val="00654271"/>
    <w:rsid w:val="006554A0"/>
    <w:rsid w:val="00656054"/>
    <w:rsid w:val="00656477"/>
    <w:rsid w:val="00663831"/>
    <w:rsid w:val="0066489E"/>
    <w:rsid w:val="00681F57"/>
    <w:rsid w:val="00685FE0"/>
    <w:rsid w:val="006A5F81"/>
    <w:rsid w:val="006B1867"/>
    <w:rsid w:val="006B3D57"/>
    <w:rsid w:val="006C7BA2"/>
    <w:rsid w:val="006E34A6"/>
    <w:rsid w:val="006E4046"/>
    <w:rsid w:val="006F594C"/>
    <w:rsid w:val="00705A77"/>
    <w:rsid w:val="00706B65"/>
    <w:rsid w:val="00711D29"/>
    <w:rsid w:val="00713A3E"/>
    <w:rsid w:val="00732895"/>
    <w:rsid w:val="00733A8B"/>
    <w:rsid w:val="00743986"/>
    <w:rsid w:val="007477E9"/>
    <w:rsid w:val="00770ECD"/>
    <w:rsid w:val="007716AB"/>
    <w:rsid w:val="00777012"/>
    <w:rsid w:val="00781A10"/>
    <w:rsid w:val="00794119"/>
    <w:rsid w:val="007A175D"/>
    <w:rsid w:val="007A3D59"/>
    <w:rsid w:val="007B5DC9"/>
    <w:rsid w:val="007B6816"/>
    <w:rsid w:val="007C5CB4"/>
    <w:rsid w:val="007C6604"/>
    <w:rsid w:val="007C6667"/>
    <w:rsid w:val="007C79DB"/>
    <w:rsid w:val="007E5EF9"/>
    <w:rsid w:val="007E6569"/>
    <w:rsid w:val="007E7D19"/>
    <w:rsid w:val="00811249"/>
    <w:rsid w:val="00826104"/>
    <w:rsid w:val="00830148"/>
    <w:rsid w:val="00851379"/>
    <w:rsid w:val="008862F2"/>
    <w:rsid w:val="008A1EB3"/>
    <w:rsid w:val="008A6D41"/>
    <w:rsid w:val="008C3E17"/>
    <w:rsid w:val="008D607F"/>
    <w:rsid w:val="008D6105"/>
    <w:rsid w:val="008F2191"/>
    <w:rsid w:val="008F2BB4"/>
    <w:rsid w:val="008F3C82"/>
    <w:rsid w:val="00922FC3"/>
    <w:rsid w:val="00940711"/>
    <w:rsid w:val="00955F37"/>
    <w:rsid w:val="0097750D"/>
    <w:rsid w:val="00984A7D"/>
    <w:rsid w:val="0098779F"/>
    <w:rsid w:val="009970EB"/>
    <w:rsid w:val="009A107C"/>
    <w:rsid w:val="009A18E6"/>
    <w:rsid w:val="009A6950"/>
    <w:rsid w:val="009B26F7"/>
    <w:rsid w:val="009B4F70"/>
    <w:rsid w:val="009D3679"/>
    <w:rsid w:val="009D4D55"/>
    <w:rsid w:val="009D7DF2"/>
    <w:rsid w:val="009E38EC"/>
    <w:rsid w:val="009E6BE8"/>
    <w:rsid w:val="009F1267"/>
    <w:rsid w:val="00A16F3E"/>
    <w:rsid w:val="00A321B8"/>
    <w:rsid w:val="00A355D1"/>
    <w:rsid w:val="00A37862"/>
    <w:rsid w:val="00A4084E"/>
    <w:rsid w:val="00A46BF8"/>
    <w:rsid w:val="00A51C9D"/>
    <w:rsid w:val="00A72A25"/>
    <w:rsid w:val="00A807E5"/>
    <w:rsid w:val="00A90B49"/>
    <w:rsid w:val="00A96D22"/>
    <w:rsid w:val="00AA0FA1"/>
    <w:rsid w:val="00AA3782"/>
    <w:rsid w:val="00AA4A68"/>
    <w:rsid w:val="00AD1837"/>
    <w:rsid w:val="00AE24C8"/>
    <w:rsid w:val="00AE6DEA"/>
    <w:rsid w:val="00B00A85"/>
    <w:rsid w:val="00B11900"/>
    <w:rsid w:val="00B122C2"/>
    <w:rsid w:val="00B13100"/>
    <w:rsid w:val="00B159B7"/>
    <w:rsid w:val="00B24D04"/>
    <w:rsid w:val="00B30CED"/>
    <w:rsid w:val="00B53BEF"/>
    <w:rsid w:val="00B70593"/>
    <w:rsid w:val="00B84E92"/>
    <w:rsid w:val="00B86433"/>
    <w:rsid w:val="00B94B0A"/>
    <w:rsid w:val="00B94F14"/>
    <w:rsid w:val="00B955C9"/>
    <w:rsid w:val="00BB0A10"/>
    <w:rsid w:val="00BB412C"/>
    <w:rsid w:val="00BB42C4"/>
    <w:rsid w:val="00BC012A"/>
    <w:rsid w:val="00BC543A"/>
    <w:rsid w:val="00BD06C9"/>
    <w:rsid w:val="00BE4A91"/>
    <w:rsid w:val="00BE615F"/>
    <w:rsid w:val="00BF1FB8"/>
    <w:rsid w:val="00C0387A"/>
    <w:rsid w:val="00C20A9D"/>
    <w:rsid w:val="00C21A02"/>
    <w:rsid w:val="00C23F17"/>
    <w:rsid w:val="00C35FD1"/>
    <w:rsid w:val="00C37B5A"/>
    <w:rsid w:val="00C501BA"/>
    <w:rsid w:val="00C6347F"/>
    <w:rsid w:val="00C669D6"/>
    <w:rsid w:val="00C70485"/>
    <w:rsid w:val="00C72DF7"/>
    <w:rsid w:val="00C75F44"/>
    <w:rsid w:val="00C83B8A"/>
    <w:rsid w:val="00C96FA8"/>
    <w:rsid w:val="00CA0D33"/>
    <w:rsid w:val="00CA2B6A"/>
    <w:rsid w:val="00CB44B6"/>
    <w:rsid w:val="00CC40B8"/>
    <w:rsid w:val="00CF1B97"/>
    <w:rsid w:val="00CF2A7D"/>
    <w:rsid w:val="00D0385C"/>
    <w:rsid w:val="00D170C1"/>
    <w:rsid w:val="00D20114"/>
    <w:rsid w:val="00D22309"/>
    <w:rsid w:val="00D23CC6"/>
    <w:rsid w:val="00D35050"/>
    <w:rsid w:val="00D42558"/>
    <w:rsid w:val="00D526C3"/>
    <w:rsid w:val="00D62C6E"/>
    <w:rsid w:val="00D70886"/>
    <w:rsid w:val="00D906A0"/>
    <w:rsid w:val="00DA266C"/>
    <w:rsid w:val="00DA290C"/>
    <w:rsid w:val="00DA6C4F"/>
    <w:rsid w:val="00DB67DD"/>
    <w:rsid w:val="00DC06E0"/>
    <w:rsid w:val="00DD5DA7"/>
    <w:rsid w:val="00DE1EC3"/>
    <w:rsid w:val="00DE7732"/>
    <w:rsid w:val="00E12EDA"/>
    <w:rsid w:val="00E154DA"/>
    <w:rsid w:val="00E21239"/>
    <w:rsid w:val="00E2140F"/>
    <w:rsid w:val="00E2692B"/>
    <w:rsid w:val="00E536D5"/>
    <w:rsid w:val="00E540D8"/>
    <w:rsid w:val="00E6658E"/>
    <w:rsid w:val="00E7060E"/>
    <w:rsid w:val="00E74BDE"/>
    <w:rsid w:val="00E95296"/>
    <w:rsid w:val="00EB6906"/>
    <w:rsid w:val="00EC32A2"/>
    <w:rsid w:val="00ED581F"/>
    <w:rsid w:val="00EF2F9E"/>
    <w:rsid w:val="00EF57BB"/>
    <w:rsid w:val="00EF6A4C"/>
    <w:rsid w:val="00F01AEC"/>
    <w:rsid w:val="00F10FD5"/>
    <w:rsid w:val="00F27D73"/>
    <w:rsid w:val="00F373D4"/>
    <w:rsid w:val="00F37F87"/>
    <w:rsid w:val="00F45875"/>
    <w:rsid w:val="00F50F5A"/>
    <w:rsid w:val="00F53E76"/>
    <w:rsid w:val="00F6567A"/>
    <w:rsid w:val="00F65A1B"/>
    <w:rsid w:val="00F7262F"/>
    <w:rsid w:val="00F7705D"/>
    <w:rsid w:val="00F802BB"/>
    <w:rsid w:val="00F877CE"/>
    <w:rsid w:val="00F9566F"/>
    <w:rsid w:val="00FA6DC7"/>
    <w:rsid w:val="00FA7606"/>
    <w:rsid w:val="00FB54B8"/>
    <w:rsid w:val="00FD776E"/>
    <w:rsid w:val="00FE6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5C372"/>
  <w15:chartTrackingRefBased/>
  <w15:docId w15:val="{B7CB2584-A862-44B9-B875-05EE791C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5B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30C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3">
    <w:name w:val="Style3"/>
    <w:basedOn w:val="TableNormal"/>
    <w:uiPriority w:val="99"/>
    <w:rsid w:val="0007170A"/>
    <w:pPr>
      <w:spacing w:after="0" w:line="240" w:lineRule="auto"/>
    </w:pPr>
    <w:rPr>
      <w:rFonts w:ascii="Arial" w:eastAsia="Times New Roman" w:hAnsi="Arial" w:cs="Times New Roman"/>
      <w:sz w:val="20"/>
      <w:szCs w:val="24"/>
    </w:rPr>
    <w:tblPr/>
    <w:tblStylePr w:type="firstRow">
      <w:tblPr/>
      <w:trPr>
        <w:tblHeader/>
      </w:trPr>
    </w:tblStylePr>
  </w:style>
  <w:style w:type="character" w:customStyle="1" w:styleId="Heading2Char">
    <w:name w:val="Heading 2 Char"/>
    <w:basedOn w:val="DefaultParagraphFont"/>
    <w:link w:val="Heading2"/>
    <w:uiPriority w:val="9"/>
    <w:rsid w:val="00B30CE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30C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0CED"/>
    <w:rPr>
      <w:b/>
      <w:bCs/>
    </w:rPr>
  </w:style>
  <w:style w:type="paragraph" w:styleId="Header">
    <w:name w:val="header"/>
    <w:basedOn w:val="Normal"/>
    <w:link w:val="HeaderChar"/>
    <w:uiPriority w:val="99"/>
    <w:unhideWhenUsed/>
    <w:rsid w:val="000036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623"/>
  </w:style>
  <w:style w:type="paragraph" w:styleId="Footer">
    <w:name w:val="footer"/>
    <w:basedOn w:val="Normal"/>
    <w:link w:val="FooterChar"/>
    <w:uiPriority w:val="99"/>
    <w:unhideWhenUsed/>
    <w:rsid w:val="000036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623"/>
  </w:style>
  <w:style w:type="paragraph" w:customStyle="1" w:styleId="SubheadL1">
    <w:name w:val="Subhead L1"/>
    <w:basedOn w:val="Heading1"/>
    <w:qFormat/>
    <w:rsid w:val="000D5B74"/>
    <w:pPr>
      <w:keepNext w:val="0"/>
      <w:keepLines w:val="0"/>
      <w:widowControl w:val="0"/>
      <w:pBdr>
        <w:left w:val="single" w:sz="24" w:space="8" w:color="E92300"/>
      </w:pBdr>
      <w:autoSpaceDE w:val="0"/>
      <w:autoSpaceDN w:val="0"/>
      <w:spacing w:before="79" w:line="280" w:lineRule="exact"/>
      <w:ind w:left="202"/>
    </w:pPr>
    <w:rPr>
      <w:rFonts w:ascii="Poppins Medium" w:eastAsia="Poppins Medium" w:hAnsi="Poppins Medium" w:cs="Poppins Medium"/>
      <w:color w:val="191970"/>
      <w:sz w:val="24"/>
      <w:szCs w:val="24"/>
    </w:rPr>
  </w:style>
  <w:style w:type="character" w:customStyle="1" w:styleId="Heading1Char">
    <w:name w:val="Heading 1 Char"/>
    <w:basedOn w:val="DefaultParagraphFont"/>
    <w:link w:val="Heading1"/>
    <w:uiPriority w:val="9"/>
    <w:rsid w:val="000D5B74"/>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C501BA"/>
    <w:rPr>
      <w:color w:val="808080"/>
    </w:rPr>
  </w:style>
  <w:style w:type="paragraph" w:styleId="ListParagraph">
    <w:name w:val="List Paragraph"/>
    <w:basedOn w:val="Normal"/>
    <w:uiPriority w:val="34"/>
    <w:qFormat/>
    <w:rsid w:val="004F1D50"/>
    <w:pPr>
      <w:ind w:left="720"/>
      <w:contextualSpacing/>
    </w:pPr>
  </w:style>
  <w:style w:type="paragraph" w:styleId="Revision">
    <w:name w:val="Revision"/>
    <w:hidden/>
    <w:uiPriority w:val="99"/>
    <w:semiHidden/>
    <w:rsid w:val="00CA2B6A"/>
    <w:pPr>
      <w:spacing w:after="0" w:line="240" w:lineRule="auto"/>
    </w:pPr>
  </w:style>
  <w:style w:type="character" w:styleId="Hyperlink">
    <w:name w:val="Hyperlink"/>
    <w:basedOn w:val="DefaultParagraphFont"/>
    <w:uiPriority w:val="99"/>
    <w:unhideWhenUsed/>
    <w:rsid w:val="004D0919"/>
    <w:rPr>
      <w:color w:val="0563C1" w:themeColor="hyperlink"/>
      <w:u w:val="single"/>
    </w:rPr>
  </w:style>
  <w:style w:type="character" w:styleId="UnresolvedMention">
    <w:name w:val="Unresolved Mention"/>
    <w:basedOn w:val="DefaultParagraphFont"/>
    <w:uiPriority w:val="99"/>
    <w:semiHidden/>
    <w:unhideWhenUsed/>
    <w:rsid w:val="004D0919"/>
    <w:rPr>
      <w:color w:val="605E5C"/>
      <w:shd w:val="clear" w:color="auto" w:fill="E1DFDD"/>
    </w:rPr>
  </w:style>
  <w:style w:type="character" w:styleId="FollowedHyperlink">
    <w:name w:val="FollowedHyperlink"/>
    <w:basedOn w:val="DefaultParagraphFont"/>
    <w:uiPriority w:val="99"/>
    <w:semiHidden/>
    <w:unhideWhenUsed/>
    <w:rsid w:val="00331F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56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sv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customersupport@discoveryplatform.atlassian.net" TargetMode="Externa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hyperlink" Target="https://documentation.discovery.corelogic.com/ddp/discovery-solutions-platform"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5</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Sara</dc:creator>
  <cp:keywords/>
  <dc:description/>
  <cp:lastModifiedBy>Warner, Sara</cp:lastModifiedBy>
  <cp:revision>45</cp:revision>
  <dcterms:created xsi:type="dcterms:W3CDTF">2023-07-05T21:16:00Z</dcterms:created>
  <dcterms:modified xsi:type="dcterms:W3CDTF">2023-07-07T18:28:00Z</dcterms:modified>
</cp:coreProperties>
</file>